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0" w:rsidRPr="00E206F3" w:rsidRDefault="00927EA0" w:rsidP="00901E74">
      <w:pPr>
        <w:rPr>
          <w:sz w:val="36"/>
          <w:szCs w:val="36"/>
        </w:rPr>
      </w:pPr>
    </w:p>
    <w:tbl>
      <w:tblPr>
        <w:tblpPr w:leftFromText="180" w:rightFromText="180" w:vertAnchor="page" w:horzAnchor="margin" w:tblpXSpec="center" w:tblpY="1107"/>
        <w:tblOverlap w:val="never"/>
        <w:tblW w:w="10432" w:type="dxa"/>
        <w:tblLook w:val="04A0"/>
      </w:tblPr>
      <w:tblGrid>
        <w:gridCol w:w="2386"/>
        <w:gridCol w:w="5577"/>
        <w:gridCol w:w="2469"/>
      </w:tblGrid>
      <w:tr w:rsidR="00927EA0" w:rsidRPr="001D3CAD" w:rsidTr="00445BAA">
        <w:trPr>
          <w:trHeight w:val="1215"/>
        </w:trPr>
        <w:tc>
          <w:tcPr>
            <w:tcW w:w="2386" w:type="dxa"/>
          </w:tcPr>
          <w:p w:rsidR="00927EA0" w:rsidRPr="001D3CAD" w:rsidRDefault="00927EA0" w:rsidP="00445BAA">
            <w:pPr>
              <w:rPr>
                <w:rFonts w:ascii="Arial Narrow" w:hAnsi="Arial Narrow"/>
                <w:bCs/>
                <w:sz w:val="32"/>
                <w:szCs w:val="32"/>
                <w:u w:val="single"/>
              </w:rPr>
            </w:pPr>
          </w:p>
          <w:p w:rsidR="00927EA0" w:rsidRPr="005A021C" w:rsidRDefault="00927EA0" w:rsidP="00445BAA">
            <w:pPr>
              <w:rPr>
                <w:rFonts w:ascii="Arial Narrow" w:hAnsi="Arial Narrow"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193165" cy="1213927"/>
                  <wp:effectExtent l="19050" t="0" r="6985" b="0"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983" cy="1218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</w:tcPr>
          <w:p w:rsidR="00927EA0" w:rsidRPr="001D3CAD" w:rsidRDefault="00927EA0" w:rsidP="00445BAA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927EA0" w:rsidRPr="001D3CAD" w:rsidRDefault="00927EA0" w:rsidP="00445BAA">
            <w:pPr>
              <w:jc w:val="center"/>
              <w:rPr>
                <w:u w:val="single"/>
              </w:rPr>
            </w:pPr>
            <w:r w:rsidRPr="001D3CAD">
              <w:rPr>
                <w:u w:val="single"/>
              </w:rPr>
              <w:t>OFFICE OF THE</w:t>
            </w:r>
          </w:p>
          <w:p w:rsidR="00927EA0" w:rsidRPr="001D3CAD" w:rsidRDefault="00927EA0" w:rsidP="00445BAA">
            <w:pPr>
              <w:jc w:val="center"/>
              <w:rPr>
                <w:u w:val="single"/>
              </w:rPr>
            </w:pPr>
            <w:r w:rsidRPr="001D3CAD">
              <w:rPr>
                <w:u w:val="single"/>
              </w:rPr>
              <w:t>ASSISTANT INSPECTOR GENERAL OF POLICE,</w:t>
            </w:r>
          </w:p>
          <w:p w:rsidR="00927EA0" w:rsidRPr="001D3CAD" w:rsidRDefault="00927EA0" w:rsidP="00445BAA">
            <w:pPr>
              <w:jc w:val="center"/>
              <w:rPr>
                <w:u w:val="single"/>
              </w:rPr>
            </w:pPr>
            <w:r w:rsidRPr="001D3CAD">
              <w:rPr>
                <w:u w:val="single"/>
              </w:rPr>
              <w:t xml:space="preserve">SINDH, </w:t>
            </w:r>
            <w:smartTag w:uri="urn:schemas-microsoft-com:office:smarttags" w:element="City">
              <w:smartTag w:uri="urn:schemas-microsoft-com:office:smarttags" w:element="place">
                <w:r w:rsidRPr="001D3CAD">
                  <w:rPr>
                    <w:u w:val="single"/>
                  </w:rPr>
                  <w:t>KARACHI</w:t>
                </w:r>
              </w:smartTag>
            </w:smartTag>
          </w:p>
          <w:p w:rsidR="00927EA0" w:rsidRPr="001D3CAD" w:rsidRDefault="00927EA0" w:rsidP="00445BA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927EA0" w:rsidRPr="001D3CAD" w:rsidRDefault="00927EA0" w:rsidP="00445BAA">
            <w:pPr>
              <w:jc w:val="center"/>
              <w:rPr>
                <w:bCs/>
              </w:rPr>
            </w:pPr>
            <w:r w:rsidRPr="001D3CAD">
              <w:rPr>
                <w:bCs/>
              </w:rPr>
              <w:t>Tel: 021-99243864 Fax: 021-99243865</w:t>
            </w:r>
          </w:p>
          <w:p w:rsidR="00927EA0" w:rsidRPr="001D3CAD" w:rsidRDefault="00927EA0" w:rsidP="00445BAA">
            <w:pPr>
              <w:jc w:val="center"/>
              <w:rPr>
                <w:bCs/>
                <w:sz w:val="26"/>
                <w:szCs w:val="26"/>
              </w:rPr>
            </w:pPr>
            <w:r w:rsidRPr="001D3CAD">
              <w:rPr>
                <w:bCs/>
              </w:rPr>
              <w:t xml:space="preserve">email: </w:t>
            </w:r>
            <w:hyperlink r:id="rId6" w:history="1">
              <w:r w:rsidRPr="00CB2C88">
                <w:rPr>
                  <w:rStyle w:val="Hyperlink"/>
                  <w:b/>
                  <w:bCs/>
                </w:rPr>
                <w:t>ssu.sindh@gmail.com</w:t>
              </w:r>
            </w:hyperlink>
          </w:p>
          <w:p w:rsidR="00927EA0" w:rsidRPr="001D3CAD" w:rsidRDefault="00927EA0" w:rsidP="00445BAA">
            <w:pPr>
              <w:jc w:val="center"/>
              <w:rPr>
                <w:bCs/>
                <w:sz w:val="16"/>
                <w:szCs w:val="16"/>
              </w:rPr>
            </w:pPr>
          </w:p>
          <w:p w:rsidR="00927EA0" w:rsidRPr="001D3CAD" w:rsidRDefault="00927EA0" w:rsidP="00445BA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469" w:type="dxa"/>
          </w:tcPr>
          <w:p w:rsidR="00927EA0" w:rsidRPr="001D3CAD" w:rsidRDefault="00927EA0" w:rsidP="00445BAA">
            <w:pPr>
              <w:rPr>
                <w:rFonts w:ascii="Arial Narrow" w:hAnsi="Arial Narrow"/>
                <w:noProof/>
              </w:rPr>
            </w:pPr>
          </w:p>
          <w:p w:rsidR="00927EA0" w:rsidRPr="001D3CAD" w:rsidRDefault="00927EA0" w:rsidP="00445BAA">
            <w:pPr>
              <w:rPr>
                <w:rFonts w:ascii="Arial Narrow" w:hAnsi="Arial Narrow"/>
                <w:bCs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205865" cy="1524000"/>
                  <wp:effectExtent l="19050" t="0" r="0" b="0"/>
                  <wp:docPr id="42" name="Picture 1" descr="vvip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vip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A0" w:rsidRPr="00401EC5" w:rsidRDefault="00927EA0" w:rsidP="00927EA0">
      <w:pPr>
        <w:tabs>
          <w:tab w:val="left" w:pos="8550"/>
        </w:tabs>
        <w:spacing w:line="360" w:lineRule="auto"/>
        <w:ind w:left="-270" w:right="-2" w:firstLine="990"/>
        <w:jc w:val="both"/>
        <w:rPr>
          <w:bCs/>
        </w:rPr>
      </w:pPr>
      <w:r w:rsidRPr="00401EC5">
        <w:rPr>
          <w:bCs/>
        </w:rPr>
        <w:t xml:space="preserve">The Police Department, Government of Sindh, invites sealed tenders from eligible bidders/firms registered with sale tax and income tax department for supply of following “Articles of Uniforms and Protective Clothing” on F.O.R, Destination, </w:t>
      </w:r>
      <w:r>
        <w:rPr>
          <w:bCs/>
        </w:rPr>
        <w:t xml:space="preserve">Special security Unit (SSU) office Police Headquarter Karachi </w:t>
      </w:r>
      <w:r w:rsidRPr="00401EC5">
        <w:rPr>
          <w:bCs/>
        </w:rPr>
        <w:t xml:space="preserve">for personnel of </w:t>
      </w:r>
      <w:r>
        <w:rPr>
          <w:bCs/>
        </w:rPr>
        <w:t xml:space="preserve">Special Security Unit (SSU) Sindh Karachi </w:t>
      </w:r>
      <w:r w:rsidRPr="00401EC5">
        <w:rPr>
          <w:bCs/>
        </w:rPr>
        <w:t>during the current financial year 2011-12.</w:t>
      </w:r>
    </w:p>
    <w:p w:rsidR="00927EA0" w:rsidRPr="005A021C" w:rsidRDefault="00927EA0" w:rsidP="00927EA0">
      <w:pPr>
        <w:ind w:left="1260" w:right="1260"/>
        <w:jc w:val="both"/>
        <w:rPr>
          <w:bCs/>
          <w:sz w:val="4"/>
        </w:rPr>
      </w:pPr>
      <w:r w:rsidRPr="00401EC5">
        <w:rPr>
          <w:bCs/>
        </w:rPr>
        <w:t xml:space="preserve"> </w:t>
      </w:r>
    </w:p>
    <w:p w:rsidR="00927EA0" w:rsidRDefault="00927EA0" w:rsidP="00927EA0">
      <w:pPr>
        <w:tabs>
          <w:tab w:val="left" w:pos="-270"/>
          <w:tab w:val="left" w:pos="450"/>
          <w:tab w:val="left" w:pos="8730"/>
          <w:tab w:val="left" w:pos="8998"/>
        </w:tabs>
        <w:spacing w:line="360" w:lineRule="auto"/>
        <w:ind w:left="-270" w:right="-92" w:firstLine="360"/>
        <w:jc w:val="both"/>
        <w:rPr>
          <w:bCs/>
        </w:rPr>
      </w:pPr>
      <w:r w:rsidRPr="00401EC5">
        <w:rPr>
          <w:bCs/>
        </w:rPr>
        <w:t xml:space="preserve">  </w:t>
      </w:r>
      <w:r w:rsidRPr="00401EC5">
        <w:rPr>
          <w:bCs/>
        </w:rPr>
        <w:tab/>
        <w:t xml:space="preserve">     Detailed specifications are available in Tender documents, which can be purchased from the Department.</w:t>
      </w:r>
    </w:p>
    <w:tbl>
      <w:tblPr>
        <w:tblW w:w="9540" w:type="dxa"/>
        <w:tblInd w:w="-162" w:type="dxa"/>
        <w:tblLayout w:type="fixed"/>
        <w:tblLook w:val="04A0"/>
      </w:tblPr>
      <w:tblGrid>
        <w:gridCol w:w="540"/>
        <w:gridCol w:w="4860"/>
        <w:gridCol w:w="1530"/>
        <w:gridCol w:w="1350"/>
        <w:gridCol w:w="1260"/>
      </w:tblGrid>
      <w:tr w:rsidR="00927EA0" w:rsidRPr="00025B49" w:rsidTr="00445BAA">
        <w:trPr>
          <w:trHeight w:val="7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A0" w:rsidRPr="00DE4C85" w:rsidRDefault="00927EA0" w:rsidP="00445BAA">
            <w:pPr>
              <w:jc w:val="center"/>
              <w:rPr>
                <w:b/>
                <w:bCs/>
                <w:color w:val="000000"/>
              </w:rPr>
            </w:pPr>
            <w:r w:rsidRPr="00DE4C85">
              <w:rPr>
                <w:b/>
                <w:bCs/>
                <w:color w:val="000000"/>
              </w:rPr>
              <w:t>S #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A0" w:rsidRPr="00DE4C85" w:rsidRDefault="00927EA0" w:rsidP="00445BAA">
            <w:pPr>
              <w:jc w:val="center"/>
              <w:rPr>
                <w:b/>
                <w:bCs/>
                <w:color w:val="000000"/>
              </w:rPr>
            </w:pPr>
            <w:r w:rsidRPr="00DE4C85">
              <w:rPr>
                <w:b/>
                <w:bCs/>
                <w:color w:val="000000"/>
              </w:rPr>
              <w:t>NAME OF ARTICLES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A0" w:rsidRPr="00AA6614" w:rsidRDefault="00927EA0" w:rsidP="00445BAA">
            <w:pPr>
              <w:jc w:val="center"/>
              <w:rPr>
                <w:b/>
                <w:bCs/>
                <w:color w:val="000000"/>
              </w:rPr>
            </w:pPr>
            <w:r w:rsidRPr="00AA6614">
              <w:rPr>
                <w:b/>
                <w:bCs/>
                <w:color w:val="000000"/>
              </w:rPr>
              <w:t>QUANTITY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A0" w:rsidRPr="00AA6614" w:rsidRDefault="00927EA0" w:rsidP="00445BAA">
            <w:pPr>
              <w:jc w:val="center"/>
              <w:rPr>
                <w:b/>
                <w:bCs/>
                <w:color w:val="000000"/>
              </w:rPr>
            </w:pPr>
            <w:r w:rsidRPr="00AA6614">
              <w:rPr>
                <w:b/>
                <w:position w:val="-16"/>
              </w:rPr>
              <w:t>EARNEST MONEY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A0" w:rsidRPr="00AA6614" w:rsidRDefault="00927EA0" w:rsidP="00445BAA">
            <w:pPr>
              <w:jc w:val="center"/>
              <w:rPr>
                <w:b/>
                <w:position w:val="-16"/>
              </w:rPr>
            </w:pPr>
            <w:r w:rsidRPr="00AA6614">
              <w:rPr>
                <w:b/>
                <w:position w:val="-16"/>
              </w:rPr>
              <w:t>TENDER FEE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Commando Uniform (Male)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Rs  2,000 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Commando Uniform (Female)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T Shirt  Black Printed (SSU Sindh Police)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DMS Boot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Track Suit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1,000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Joggers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AD603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P-Cap Black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250</w:t>
            </w:r>
          </w:p>
        </w:tc>
      </w:tr>
      <w:tr w:rsidR="00927EA0" w:rsidRPr="00025B49" w:rsidTr="00AD603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Belt Black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250</w:t>
            </w:r>
          </w:p>
        </w:tc>
      </w:tr>
      <w:tr w:rsidR="00927EA0" w:rsidRPr="00025B49" w:rsidTr="00901E7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Woolen Jersey Black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2,000</w:t>
            </w:r>
          </w:p>
        </w:tc>
      </w:tr>
      <w:tr w:rsidR="00927EA0" w:rsidRPr="00025B49" w:rsidTr="00901E7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Jacket Warm Black (SSU Sindh Police)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5A021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proofErr w:type="spellStart"/>
            <w:r w:rsidRPr="00025B49">
              <w:rPr>
                <w:color w:val="000000"/>
              </w:rPr>
              <w:t>Baret</w:t>
            </w:r>
            <w:proofErr w:type="spellEnd"/>
            <w:r w:rsidRPr="00025B49">
              <w:rPr>
                <w:color w:val="000000"/>
              </w:rPr>
              <w:t xml:space="preserve"> Cap Black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500</w:t>
            </w:r>
          </w:p>
        </w:tc>
      </w:tr>
      <w:tr w:rsidR="00927EA0" w:rsidRPr="00025B49" w:rsidTr="005A021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Pakistani Flag (Shoulder)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250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lastRenderedPageBreak/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Derby Boot for (Admin / Driver)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Steel Badge (with SSU Monogram)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250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Cap Badge (with SSU Monogram)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250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Safari Suit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Dabble Décor Iron Cot Frames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2,000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 xml:space="preserve">Cotton </w:t>
            </w:r>
            <w:proofErr w:type="spellStart"/>
            <w:r w:rsidRPr="00025B49">
              <w:rPr>
                <w:color w:val="000000"/>
              </w:rPr>
              <w:t>Niwar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000 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 1,000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Div Sign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500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Dehydration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500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both"/>
              <w:rPr>
                <w:color w:val="000000"/>
              </w:rPr>
            </w:pPr>
            <w:r w:rsidRPr="00025B49">
              <w:rPr>
                <w:color w:val="000000"/>
              </w:rPr>
              <w:t xml:space="preserve">Leather gloves (curt </w:t>
            </w:r>
            <w:proofErr w:type="spellStart"/>
            <w:r w:rsidRPr="00025B49">
              <w:rPr>
                <w:color w:val="000000"/>
              </w:rPr>
              <w:t>fingur</w:t>
            </w:r>
            <w:proofErr w:type="spellEnd"/>
            <w:r w:rsidRPr="00025B49">
              <w:rPr>
                <w:color w:val="000000"/>
              </w:rPr>
              <w:t xml:space="preserve"> with SSU monogram embossed)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250</w:t>
            </w:r>
          </w:p>
        </w:tc>
      </w:tr>
      <w:tr w:rsidR="00927EA0" w:rsidRPr="00025B49" w:rsidTr="00445B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rPr>
                <w:color w:val="000000"/>
              </w:rPr>
            </w:pPr>
            <w:r w:rsidRPr="00025B49">
              <w:rPr>
                <w:color w:val="000000"/>
              </w:rPr>
              <w:t>Torch with Battery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 w:rsidRPr="00025B49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25B49">
              <w:rPr>
                <w:color w:val="000000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EA0" w:rsidRDefault="00927EA0" w:rsidP="00445BAA">
            <w:pPr>
              <w:jc w:val="center"/>
            </w:pPr>
            <w:r w:rsidRPr="005F79D8">
              <w:rPr>
                <w:color w:val="000000"/>
              </w:rPr>
              <w:t>5 % of Total Bid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A0" w:rsidRPr="00025B49" w:rsidRDefault="00927EA0" w:rsidP="0044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Rs 500</w:t>
            </w:r>
          </w:p>
        </w:tc>
      </w:tr>
    </w:tbl>
    <w:p w:rsidR="00927EA0" w:rsidRPr="00401EC5" w:rsidRDefault="00927EA0" w:rsidP="00927EA0">
      <w:pPr>
        <w:tabs>
          <w:tab w:val="left" w:pos="-270"/>
          <w:tab w:val="left" w:pos="450"/>
        </w:tabs>
        <w:spacing w:line="360" w:lineRule="auto"/>
        <w:ind w:right="540"/>
        <w:jc w:val="both"/>
        <w:rPr>
          <w:bCs/>
        </w:rPr>
      </w:pPr>
    </w:p>
    <w:p w:rsidR="00927EA0" w:rsidRPr="00401EC5" w:rsidRDefault="00927EA0" w:rsidP="00927EA0">
      <w:pPr>
        <w:tabs>
          <w:tab w:val="left" w:pos="2180"/>
        </w:tabs>
        <w:jc w:val="both"/>
        <w:rPr>
          <w:b/>
        </w:rPr>
      </w:pPr>
      <w:r w:rsidRPr="00401EC5">
        <w:rPr>
          <w:b/>
        </w:rPr>
        <w:t>INSTRUCTIONS:</w:t>
      </w:r>
    </w:p>
    <w:p w:rsidR="00927EA0" w:rsidRPr="00401EC5" w:rsidRDefault="00927EA0" w:rsidP="00927EA0">
      <w:pPr>
        <w:tabs>
          <w:tab w:val="left" w:pos="2180"/>
        </w:tabs>
        <w:spacing w:line="360" w:lineRule="auto"/>
        <w:jc w:val="both"/>
      </w:pPr>
    </w:p>
    <w:p w:rsidR="00927EA0" w:rsidRPr="00401EC5" w:rsidRDefault="00927EA0" w:rsidP="00927EA0">
      <w:pPr>
        <w:numPr>
          <w:ilvl w:val="0"/>
          <w:numId w:val="1"/>
        </w:numPr>
        <w:tabs>
          <w:tab w:val="left" w:pos="180"/>
          <w:tab w:val="left" w:pos="270"/>
          <w:tab w:val="num" w:pos="1170"/>
          <w:tab w:val="left" w:pos="1620"/>
        </w:tabs>
        <w:spacing w:line="276" w:lineRule="auto"/>
        <w:ind w:left="270" w:right="-92"/>
        <w:jc w:val="both"/>
      </w:pPr>
      <w:r>
        <w:t xml:space="preserve"> </w:t>
      </w:r>
      <w:r w:rsidRPr="00401EC5">
        <w:t>Interested firms/companies may obtain the tender document for above items from</w:t>
      </w:r>
      <w:r>
        <w:t xml:space="preserve"> </w:t>
      </w:r>
      <w:r w:rsidRPr="00401EC5">
        <w:t xml:space="preserve">AIGP </w:t>
      </w:r>
      <w:r>
        <w:t>Security</w:t>
      </w:r>
      <w:r w:rsidRPr="00401EC5">
        <w:t>, Sindh,</w:t>
      </w:r>
      <w:r>
        <w:t xml:space="preserve"> </w:t>
      </w:r>
      <w:proofErr w:type="gramStart"/>
      <w:r>
        <w:t>Police</w:t>
      </w:r>
      <w:proofErr w:type="gramEnd"/>
      <w:r>
        <w:t xml:space="preserve"> Headquarter Hassan Square</w:t>
      </w:r>
      <w:r w:rsidRPr="00401EC5">
        <w:t>, Karachi by submitting an application on their letterhead (indicating for each item) along wi</w:t>
      </w:r>
      <w:r>
        <w:t>th tender fees with effect from 09</w:t>
      </w:r>
      <w:r w:rsidRPr="00401EC5">
        <w:t>-0</w:t>
      </w:r>
      <w:r>
        <w:t>5</w:t>
      </w:r>
      <w:r w:rsidRPr="00401EC5">
        <w:t xml:space="preserve">-2012 to </w:t>
      </w:r>
      <w:r>
        <w:t>23-05-</w:t>
      </w:r>
      <w:r w:rsidRPr="00401EC5">
        <w:t>2012.</w:t>
      </w:r>
    </w:p>
    <w:p w:rsidR="00927EA0" w:rsidRPr="00401EC5" w:rsidRDefault="00927EA0" w:rsidP="00927EA0">
      <w:pPr>
        <w:tabs>
          <w:tab w:val="left" w:pos="1620"/>
        </w:tabs>
        <w:spacing w:line="360" w:lineRule="auto"/>
        <w:ind w:left="900" w:right="268" w:hanging="360"/>
        <w:jc w:val="both"/>
      </w:pPr>
    </w:p>
    <w:p w:rsidR="00927EA0" w:rsidRPr="00401EC5" w:rsidRDefault="00927EA0" w:rsidP="00927EA0">
      <w:pPr>
        <w:numPr>
          <w:ilvl w:val="0"/>
          <w:numId w:val="1"/>
        </w:numPr>
        <w:tabs>
          <w:tab w:val="num" w:pos="180"/>
          <w:tab w:val="left" w:pos="270"/>
          <w:tab w:val="num" w:pos="1170"/>
          <w:tab w:val="left" w:pos="1620"/>
        </w:tabs>
        <w:spacing w:line="276" w:lineRule="auto"/>
        <w:ind w:left="270" w:right="-92"/>
        <w:jc w:val="both"/>
      </w:pPr>
      <w:r>
        <w:t xml:space="preserve"> </w:t>
      </w:r>
      <w:r w:rsidRPr="00401EC5">
        <w:t xml:space="preserve">Sealed tenders on prescribed </w:t>
      </w:r>
      <w:proofErr w:type="spellStart"/>
      <w:r w:rsidRPr="00401EC5">
        <w:t>proforma</w:t>
      </w:r>
      <w:proofErr w:type="spellEnd"/>
      <w:r w:rsidRPr="00401EC5">
        <w:t xml:space="preserve"> in duplicate separate for each item along with 5% earnest money of the total bid in the form of Pay Order should be dropped in the tender box kept in office of AIGP</w:t>
      </w:r>
      <w:r>
        <w:t xml:space="preserve"> Security, Sindh</w:t>
      </w:r>
      <w:r w:rsidRPr="00401EC5">
        <w:t xml:space="preserve">, </w:t>
      </w:r>
      <w:r>
        <w:t>Police Headquarter Hassan Square</w:t>
      </w:r>
      <w:r w:rsidRPr="00401EC5">
        <w:t xml:space="preserve"> </w:t>
      </w:r>
      <w:r>
        <w:t xml:space="preserve">Karachi by     </w:t>
      </w:r>
      <w:r w:rsidR="00AD6036">
        <w:t xml:space="preserve">         </w:t>
      </w:r>
      <w:r w:rsidRPr="00964BFB">
        <w:rPr>
          <w:b/>
        </w:rPr>
        <w:t>2</w:t>
      </w:r>
      <w:r>
        <w:rPr>
          <w:b/>
        </w:rPr>
        <w:t>4</w:t>
      </w:r>
      <w:r w:rsidRPr="00964BFB">
        <w:rPr>
          <w:b/>
        </w:rPr>
        <w:t>-5</w:t>
      </w:r>
      <w:r w:rsidRPr="00401EC5">
        <w:rPr>
          <w:b/>
        </w:rPr>
        <w:t>-2012” up-to 1300 hours.</w:t>
      </w:r>
      <w:r w:rsidRPr="00401EC5">
        <w:t xml:space="preserve"> </w:t>
      </w:r>
    </w:p>
    <w:p w:rsidR="00927EA0" w:rsidRPr="00496912" w:rsidRDefault="00927EA0" w:rsidP="00927EA0">
      <w:pPr>
        <w:tabs>
          <w:tab w:val="left" w:pos="1620"/>
        </w:tabs>
        <w:spacing w:line="360" w:lineRule="auto"/>
        <w:ind w:left="900" w:right="-92" w:hanging="360"/>
        <w:jc w:val="both"/>
        <w:rPr>
          <w:sz w:val="16"/>
        </w:rPr>
      </w:pPr>
    </w:p>
    <w:p w:rsidR="00927EA0" w:rsidRPr="00401EC5" w:rsidRDefault="00927EA0" w:rsidP="00927EA0">
      <w:pPr>
        <w:numPr>
          <w:ilvl w:val="0"/>
          <w:numId w:val="1"/>
        </w:numPr>
        <w:tabs>
          <w:tab w:val="left" w:pos="-90"/>
          <w:tab w:val="left" w:pos="360"/>
          <w:tab w:val="num" w:pos="1170"/>
          <w:tab w:val="left" w:pos="1620"/>
        </w:tabs>
        <w:spacing w:line="276" w:lineRule="auto"/>
        <w:ind w:left="270" w:right="-92"/>
        <w:jc w:val="both"/>
      </w:pPr>
      <w:r w:rsidRPr="00401EC5">
        <w:t xml:space="preserve">The tender shall be opened on the same day at 1400 hours in presence of Purchase Committee and intending bidders who choose to be present on the occasion, in the </w:t>
      </w:r>
      <w:r>
        <w:t>AIGP Security Sindh</w:t>
      </w:r>
      <w:r w:rsidRPr="00401EC5">
        <w:t>,</w:t>
      </w:r>
      <w:r>
        <w:t xml:space="preserve"> Police Headquarter Hassan Square Karach</w:t>
      </w:r>
      <w:r w:rsidRPr="00401EC5">
        <w:t>i.</w:t>
      </w:r>
    </w:p>
    <w:p w:rsidR="00927EA0" w:rsidRPr="00496912" w:rsidRDefault="00927EA0" w:rsidP="00927EA0">
      <w:pPr>
        <w:tabs>
          <w:tab w:val="left" w:pos="1620"/>
        </w:tabs>
        <w:spacing w:line="360" w:lineRule="auto"/>
        <w:ind w:left="900" w:right="-92" w:hanging="360"/>
        <w:jc w:val="both"/>
        <w:rPr>
          <w:sz w:val="16"/>
        </w:rPr>
      </w:pPr>
    </w:p>
    <w:p w:rsidR="00927EA0" w:rsidRPr="00401EC5" w:rsidRDefault="00927EA0" w:rsidP="00927EA0">
      <w:pPr>
        <w:numPr>
          <w:ilvl w:val="0"/>
          <w:numId w:val="1"/>
        </w:numPr>
        <w:tabs>
          <w:tab w:val="left" w:pos="810"/>
          <w:tab w:val="num" w:pos="1170"/>
          <w:tab w:val="left" w:pos="1620"/>
        </w:tabs>
        <w:spacing w:line="276" w:lineRule="auto"/>
        <w:ind w:right="-92" w:hanging="450"/>
        <w:jc w:val="both"/>
      </w:pPr>
      <w:r w:rsidRPr="00401EC5">
        <w:t>Only firms/Companies registered with Income Tax and Sales Tax department are eligible to participate in the tenders (Documentary proof required).</w:t>
      </w:r>
    </w:p>
    <w:p w:rsidR="00927EA0" w:rsidRPr="00496912" w:rsidRDefault="00927EA0" w:rsidP="00927EA0">
      <w:pPr>
        <w:tabs>
          <w:tab w:val="left" w:pos="1620"/>
        </w:tabs>
        <w:spacing w:line="360" w:lineRule="auto"/>
        <w:ind w:left="900" w:right="-92" w:hanging="360"/>
        <w:jc w:val="both"/>
        <w:rPr>
          <w:sz w:val="16"/>
        </w:rPr>
      </w:pPr>
    </w:p>
    <w:p w:rsidR="00927EA0" w:rsidRPr="00401EC5" w:rsidRDefault="00927EA0" w:rsidP="00927EA0">
      <w:pPr>
        <w:numPr>
          <w:ilvl w:val="0"/>
          <w:numId w:val="1"/>
        </w:numPr>
        <w:tabs>
          <w:tab w:val="num" w:pos="1170"/>
          <w:tab w:val="left" w:pos="1620"/>
        </w:tabs>
        <w:spacing w:line="276" w:lineRule="auto"/>
        <w:ind w:right="-92" w:hanging="450"/>
        <w:jc w:val="both"/>
      </w:pPr>
      <w:r w:rsidRPr="00401EC5">
        <w:t>Only bids offered on the prescribed tender form issued by the Police department shall be accepted. However, additional sheets may be attached, if required.</w:t>
      </w:r>
    </w:p>
    <w:p w:rsidR="00927EA0" w:rsidRPr="00401EC5" w:rsidRDefault="00927EA0" w:rsidP="00927EA0">
      <w:pPr>
        <w:tabs>
          <w:tab w:val="left" w:pos="1620"/>
        </w:tabs>
        <w:spacing w:line="360" w:lineRule="auto"/>
        <w:ind w:left="900" w:right="-92" w:hanging="360"/>
      </w:pPr>
    </w:p>
    <w:p w:rsidR="00927EA0" w:rsidRPr="00401EC5" w:rsidRDefault="00927EA0" w:rsidP="00927EA0">
      <w:pPr>
        <w:numPr>
          <w:ilvl w:val="0"/>
          <w:numId w:val="1"/>
        </w:numPr>
        <w:tabs>
          <w:tab w:val="num" w:pos="1170"/>
          <w:tab w:val="left" w:pos="1620"/>
        </w:tabs>
        <w:ind w:left="900" w:right="-92" w:hanging="990"/>
        <w:jc w:val="both"/>
      </w:pPr>
      <w:r w:rsidRPr="00401EC5">
        <w:t>Conditional tender / application will not be entertained.</w:t>
      </w:r>
    </w:p>
    <w:p w:rsidR="00927EA0" w:rsidRPr="00401EC5" w:rsidRDefault="00927EA0" w:rsidP="00927EA0">
      <w:pPr>
        <w:numPr>
          <w:ilvl w:val="0"/>
          <w:numId w:val="1"/>
        </w:numPr>
        <w:tabs>
          <w:tab w:val="left" w:pos="360"/>
          <w:tab w:val="left" w:pos="450"/>
          <w:tab w:val="num" w:pos="1170"/>
          <w:tab w:val="left" w:pos="1620"/>
        </w:tabs>
        <w:spacing w:line="276" w:lineRule="auto"/>
        <w:ind w:right="-92" w:hanging="450"/>
        <w:jc w:val="both"/>
      </w:pPr>
      <w:r w:rsidRPr="00401EC5">
        <w:t xml:space="preserve">The contractors shall bring the samples </w:t>
      </w:r>
      <w:proofErr w:type="spellStart"/>
      <w:r w:rsidRPr="00401EC5">
        <w:t>viz</w:t>
      </w:r>
      <w:proofErr w:type="spellEnd"/>
      <w:r w:rsidRPr="00401EC5">
        <w:t xml:space="preserve"> Iron Cot Frame, Kit Box, (2 Samples each), Beret Cap (8 Samples), Cloth (10 Meters), and 06 Samples of rest of the items.</w:t>
      </w:r>
    </w:p>
    <w:p w:rsidR="00927EA0" w:rsidRPr="00401EC5" w:rsidRDefault="00927EA0" w:rsidP="00927EA0">
      <w:pPr>
        <w:pStyle w:val="ListParagraph"/>
        <w:spacing w:line="360" w:lineRule="auto"/>
        <w:ind w:left="0" w:right="-92"/>
        <w:rPr>
          <w:rFonts w:ascii="Times New Roman" w:hAnsi="Times New Roman" w:cs="Times New Roman"/>
          <w:sz w:val="24"/>
          <w:szCs w:val="24"/>
        </w:rPr>
      </w:pPr>
    </w:p>
    <w:p w:rsidR="00927EA0" w:rsidRPr="00401EC5" w:rsidRDefault="00927EA0" w:rsidP="00927EA0">
      <w:pPr>
        <w:numPr>
          <w:ilvl w:val="0"/>
          <w:numId w:val="1"/>
        </w:numPr>
        <w:tabs>
          <w:tab w:val="num" w:pos="1170"/>
          <w:tab w:val="left" w:pos="1620"/>
        </w:tabs>
        <w:spacing w:line="276" w:lineRule="auto"/>
        <w:ind w:right="-92" w:hanging="450"/>
        <w:jc w:val="both"/>
      </w:pPr>
      <w:r w:rsidRPr="00401EC5">
        <w:t xml:space="preserve">Samples of </w:t>
      </w:r>
      <w:proofErr w:type="gramStart"/>
      <w:r>
        <w:t>all the</w:t>
      </w:r>
      <w:proofErr w:type="gramEnd"/>
      <w:r>
        <w:t xml:space="preserve"> article </w:t>
      </w:r>
      <w:r w:rsidRPr="00401EC5">
        <w:t>are available in the office of undersigned. The Contractors / Firms are allowed to make video/photograph of these samples.</w:t>
      </w:r>
    </w:p>
    <w:p w:rsidR="00927EA0" w:rsidRPr="00401EC5" w:rsidRDefault="00927EA0" w:rsidP="00927EA0">
      <w:pPr>
        <w:pStyle w:val="ListParagraph"/>
        <w:spacing w:line="360" w:lineRule="auto"/>
        <w:ind w:left="0" w:right="-92"/>
        <w:rPr>
          <w:rFonts w:ascii="Times New Roman" w:hAnsi="Times New Roman" w:cs="Times New Roman"/>
          <w:sz w:val="24"/>
          <w:szCs w:val="24"/>
        </w:rPr>
      </w:pPr>
    </w:p>
    <w:p w:rsidR="00927EA0" w:rsidRPr="00401EC5" w:rsidRDefault="00927EA0" w:rsidP="00927EA0">
      <w:pPr>
        <w:numPr>
          <w:ilvl w:val="0"/>
          <w:numId w:val="1"/>
        </w:numPr>
        <w:tabs>
          <w:tab w:val="num" w:pos="1170"/>
          <w:tab w:val="left" w:pos="1620"/>
        </w:tabs>
        <w:spacing w:line="276" w:lineRule="auto"/>
        <w:ind w:right="-92"/>
        <w:jc w:val="both"/>
      </w:pPr>
      <w:r w:rsidRPr="00401EC5">
        <w:t>The competent authority reserves the right to reject the tender of the bidder who fails to deposit the lab charges at the time of submitting the tender</w:t>
      </w:r>
    </w:p>
    <w:p w:rsidR="00927EA0" w:rsidRPr="00401EC5" w:rsidRDefault="00927EA0" w:rsidP="00927EA0">
      <w:pPr>
        <w:tabs>
          <w:tab w:val="left" w:pos="1620"/>
        </w:tabs>
        <w:spacing w:line="360" w:lineRule="auto"/>
        <w:ind w:left="900" w:right="-92"/>
        <w:jc w:val="both"/>
      </w:pPr>
    </w:p>
    <w:p w:rsidR="00927EA0" w:rsidRPr="00401EC5" w:rsidRDefault="00927EA0" w:rsidP="00927EA0">
      <w:pPr>
        <w:numPr>
          <w:ilvl w:val="0"/>
          <w:numId w:val="1"/>
        </w:numPr>
        <w:tabs>
          <w:tab w:val="left" w:pos="360"/>
          <w:tab w:val="num" w:pos="1170"/>
          <w:tab w:val="left" w:pos="1620"/>
        </w:tabs>
        <w:spacing w:line="276" w:lineRule="auto"/>
        <w:ind w:left="900" w:right="-92" w:hanging="990"/>
        <w:jc w:val="both"/>
      </w:pPr>
      <w:r w:rsidRPr="00401EC5">
        <w:t>Purchase Committee may inspect the stitching unit of the firm / contractors.</w:t>
      </w:r>
    </w:p>
    <w:p w:rsidR="00927EA0" w:rsidRPr="00401EC5" w:rsidRDefault="00927EA0" w:rsidP="00927EA0">
      <w:pPr>
        <w:tabs>
          <w:tab w:val="left" w:pos="1620"/>
        </w:tabs>
        <w:spacing w:line="360" w:lineRule="auto"/>
        <w:ind w:left="900" w:right="-92"/>
        <w:jc w:val="both"/>
      </w:pPr>
    </w:p>
    <w:p w:rsidR="00927EA0" w:rsidRPr="00401EC5" w:rsidRDefault="00927EA0" w:rsidP="00927EA0">
      <w:pPr>
        <w:numPr>
          <w:ilvl w:val="0"/>
          <w:numId w:val="1"/>
        </w:numPr>
        <w:tabs>
          <w:tab w:val="num" w:pos="1170"/>
          <w:tab w:val="left" w:pos="1620"/>
        </w:tabs>
        <w:spacing w:line="276" w:lineRule="auto"/>
        <w:ind w:right="-92" w:hanging="450"/>
        <w:jc w:val="both"/>
      </w:pPr>
      <w:r w:rsidRPr="00401EC5">
        <w:t xml:space="preserve">The competent authority reserves the right to reject any or all tender in accordance with public procurement rule 2010.    </w:t>
      </w:r>
    </w:p>
    <w:p w:rsidR="00927EA0" w:rsidRPr="00401EC5" w:rsidRDefault="00927EA0" w:rsidP="00927EA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EA0" w:rsidRPr="00401EC5" w:rsidRDefault="00927EA0" w:rsidP="00927EA0">
      <w:pPr>
        <w:tabs>
          <w:tab w:val="left" w:pos="1620"/>
        </w:tabs>
        <w:ind w:right="630"/>
        <w:jc w:val="both"/>
      </w:pPr>
    </w:p>
    <w:p w:rsidR="00927EA0" w:rsidRPr="00401EC5" w:rsidRDefault="00927EA0" w:rsidP="00927EA0">
      <w:pPr>
        <w:ind w:left="6480"/>
        <w:jc w:val="right"/>
      </w:pPr>
    </w:p>
    <w:p w:rsidR="00927EA0" w:rsidRPr="00401EC5" w:rsidRDefault="00BF1897" w:rsidP="005C7711">
      <w:pPr>
        <w:ind w:left="3600"/>
        <w:jc w:val="center"/>
      </w:pPr>
      <w:proofErr w:type="spellStart"/>
      <w:r>
        <w:t>Sd</w:t>
      </w:r>
      <w:proofErr w:type="spellEnd"/>
      <w:r>
        <w:t>\-</w:t>
      </w:r>
    </w:p>
    <w:p w:rsidR="005C7711" w:rsidRDefault="00927EA0" w:rsidP="005C7711">
      <w:pPr>
        <w:ind w:left="3600"/>
        <w:jc w:val="center"/>
      </w:pPr>
      <w:r w:rsidRPr="00401EC5">
        <w:t>A</w:t>
      </w:r>
      <w:r>
        <w:t>SSISTANT INSPECTOR GENERAL OF POLICE</w:t>
      </w:r>
    </w:p>
    <w:p w:rsidR="00927EA0" w:rsidRPr="00401EC5" w:rsidRDefault="00927EA0" w:rsidP="005C7711">
      <w:pPr>
        <w:ind w:left="3420"/>
        <w:jc w:val="center"/>
      </w:pPr>
      <w:r>
        <w:t>SECURITY,</w:t>
      </w:r>
      <w:r w:rsidR="005C7711">
        <w:t xml:space="preserve"> </w:t>
      </w:r>
      <w:r w:rsidRPr="00401EC5">
        <w:t>SINDH, KARACHI</w:t>
      </w:r>
    </w:p>
    <w:p w:rsidR="00927EA0" w:rsidRPr="00401EC5" w:rsidRDefault="00927EA0" w:rsidP="005C7711">
      <w:pPr>
        <w:contextualSpacing/>
        <w:rPr>
          <w:bCs/>
        </w:rPr>
      </w:pPr>
    </w:p>
    <w:sectPr w:rsidR="00927EA0" w:rsidRPr="00401EC5" w:rsidSect="005A0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D5F"/>
    <w:multiLevelType w:val="hybridMultilevel"/>
    <w:tmpl w:val="97F626C2"/>
    <w:lvl w:ilvl="0" w:tplc="D43C9494">
      <w:start w:val="1"/>
      <w:numFmt w:val="decimalZero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118152E"/>
    <w:multiLevelType w:val="hybridMultilevel"/>
    <w:tmpl w:val="25020CF4"/>
    <w:lvl w:ilvl="0" w:tplc="2C02D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27EA0"/>
    <w:rsid w:val="001E79CE"/>
    <w:rsid w:val="00496912"/>
    <w:rsid w:val="005A021C"/>
    <w:rsid w:val="005C7711"/>
    <w:rsid w:val="006E5143"/>
    <w:rsid w:val="00901E74"/>
    <w:rsid w:val="00927EA0"/>
    <w:rsid w:val="009561B0"/>
    <w:rsid w:val="00AC72D8"/>
    <w:rsid w:val="00AD6036"/>
    <w:rsid w:val="00B65C00"/>
    <w:rsid w:val="00BF1897"/>
    <w:rsid w:val="00CB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927E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.sind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Administrator</cp:lastModifiedBy>
  <cp:revision>8</cp:revision>
  <dcterms:created xsi:type="dcterms:W3CDTF">2012-05-06T13:02:00Z</dcterms:created>
  <dcterms:modified xsi:type="dcterms:W3CDTF">2012-05-16T17:03:00Z</dcterms:modified>
</cp:coreProperties>
</file>