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E8" w:rsidRPr="009377BC" w:rsidRDefault="009A63DC" w:rsidP="00C76314">
      <w:pPr>
        <w:ind w:left="2880" w:firstLine="720"/>
        <w:rPr>
          <w:rFonts w:ascii="Engravers MT" w:hAnsi="Engravers MT"/>
          <w:b/>
          <w:sz w:val="48"/>
          <w:szCs w:val="36"/>
          <w:u w:val="single"/>
        </w:rPr>
      </w:pPr>
      <w:r w:rsidRPr="009A63DC">
        <w:rPr>
          <w:rFonts w:ascii="Engravers MT" w:hAnsi="Engravers MT"/>
          <w:b/>
          <w:noProof/>
          <w:sz w:val="48"/>
          <w:szCs w:val="4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5pt;margin-top:-12pt;width:47.15pt;height:87.75pt;z-index:251658240;mso-position-horizontal-relative:margin;mso-position-vertical-relative:margin">
            <v:imagedata r:id="rId5" o:title=""/>
            <w10:wrap type="square" anchorx="margin" anchory="margin"/>
          </v:shape>
          <o:OLEObject Type="Embed" ProgID="PBrush" ShapeID="_x0000_s1026" DrawAspect="Content" ObjectID="_1443703152" r:id="rId6"/>
        </w:pict>
      </w:r>
      <w:r w:rsidR="00C76314" w:rsidRPr="00C76314">
        <w:rPr>
          <w:rFonts w:ascii="Engravers MT" w:hAnsi="Engravers MT"/>
          <w:b/>
          <w:noProof/>
          <w:sz w:val="48"/>
          <w:szCs w:val="48"/>
          <w:u w:val="single"/>
        </w:rPr>
        <w:t>s</w:t>
      </w:r>
      <w:r w:rsidR="006B24E8" w:rsidRPr="009377BC">
        <w:rPr>
          <w:rFonts w:ascii="Engravers MT" w:hAnsi="Engravers MT"/>
          <w:b/>
          <w:noProof/>
          <w:sz w:val="32"/>
          <w:szCs w:val="32"/>
          <w:u w:val="single"/>
        </w:rPr>
        <w:t>INDH</w:t>
      </w:r>
      <w:r w:rsidR="006B24E8" w:rsidRPr="009377BC">
        <w:rPr>
          <w:rFonts w:ascii="Engravers MT" w:hAnsi="Engravers MT"/>
          <w:b/>
          <w:noProof/>
          <w:sz w:val="48"/>
          <w:szCs w:val="36"/>
          <w:u w:val="single"/>
        </w:rPr>
        <w:t xml:space="preserve"> P</w:t>
      </w:r>
      <w:r w:rsidR="006B24E8" w:rsidRPr="009377BC">
        <w:rPr>
          <w:rFonts w:ascii="Engravers MT" w:hAnsi="Engravers MT"/>
          <w:b/>
          <w:noProof/>
          <w:sz w:val="32"/>
          <w:szCs w:val="32"/>
          <w:u w:val="single"/>
        </w:rPr>
        <w:t>OLICE</w:t>
      </w:r>
    </w:p>
    <w:p w:rsidR="006B24E8" w:rsidRPr="00BC7F9B" w:rsidRDefault="006B24E8" w:rsidP="006B24E8">
      <w:pPr>
        <w:jc w:val="center"/>
        <w:rPr>
          <w:rFonts w:ascii="Baskerville Old Face" w:hAnsi="Baskerville Old Face"/>
          <w:b/>
          <w:sz w:val="10"/>
          <w:szCs w:val="10"/>
          <w:u w:val="single"/>
        </w:rPr>
      </w:pPr>
    </w:p>
    <w:p w:rsidR="006B24E8" w:rsidRPr="009377BC" w:rsidRDefault="006B24E8" w:rsidP="006B24E8">
      <w:pPr>
        <w:jc w:val="center"/>
        <w:rPr>
          <w:rFonts w:ascii="Engravers MT" w:hAnsi="Engravers MT"/>
          <w:b/>
          <w:sz w:val="36"/>
          <w:szCs w:val="36"/>
          <w:u w:val="single"/>
        </w:rPr>
      </w:pPr>
      <w:r w:rsidRPr="009377BC">
        <w:rPr>
          <w:rFonts w:ascii="Engravers MT" w:hAnsi="Engravers MT"/>
          <w:b/>
          <w:sz w:val="48"/>
          <w:szCs w:val="36"/>
          <w:u w:val="single"/>
        </w:rPr>
        <w:t>G</w:t>
      </w:r>
      <w:r w:rsidRPr="009377BC">
        <w:rPr>
          <w:rFonts w:ascii="Engravers MT" w:hAnsi="Engravers MT"/>
          <w:b/>
          <w:sz w:val="32"/>
          <w:szCs w:val="32"/>
          <w:u w:val="single"/>
        </w:rPr>
        <w:t>RAND</w:t>
      </w:r>
      <w:r w:rsidRPr="009377BC">
        <w:rPr>
          <w:rFonts w:ascii="Engravers MT" w:hAnsi="Engravers MT"/>
          <w:b/>
          <w:sz w:val="48"/>
          <w:szCs w:val="36"/>
          <w:u w:val="single"/>
        </w:rPr>
        <w:t xml:space="preserve"> A</w:t>
      </w:r>
      <w:r w:rsidRPr="009377BC">
        <w:rPr>
          <w:rFonts w:ascii="Engravers MT" w:hAnsi="Engravers MT"/>
          <w:b/>
          <w:sz w:val="32"/>
          <w:szCs w:val="32"/>
          <w:u w:val="single"/>
        </w:rPr>
        <w:t>UCTION</w:t>
      </w:r>
      <w:r w:rsidRPr="009377BC">
        <w:rPr>
          <w:rFonts w:ascii="Engravers MT" w:hAnsi="Engravers MT"/>
          <w:b/>
          <w:sz w:val="36"/>
          <w:szCs w:val="36"/>
          <w:u w:val="single"/>
        </w:rPr>
        <w:t xml:space="preserve"> </w:t>
      </w:r>
    </w:p>
    <w:p w:rsidR="006B24E8" w:rsidRPr="00BC7F9B" w:rsidRDefault="006B24E8" w:rsidP="006B24E8">
      <w:pPr>
        <w:jc w:val="center"/>
        <w:rPr>
          <w:rFonts w:ascii="Baskerville Old Face" w:hAnsi="Baskerville Old Face"/>
          <w:b/>
          <w:sz w:val="10"/>
          <w:szCs w:val="10"/>
          <w:u w:val="single"/>
        </w:rPr>
      </w:pPr>
    </w:p>
    <w:p w:rsidR="006B24E8" w:rsidRPr="009377BC" w:rsidRDefault="006B24E8" w:rsidP="006B24E8">
      <w:pPr>
        <w:jc w:val="center"/>
        <w:rPr>
          <w:rFonts w:ascii="Engravers MT" w:hAnsi="Engravers MT"/>
          <w:u w:val="single"/>
        </w:rPr>
      </w:pPr>
      <w:r w:rsidRPr="009377BC">
        <w:rPr>
          <w:rFonts w:ascii="Engravers MT" w:hAnsi="Engravers MT"/>
          <w:u w:val="single"/>
        </w:rPr>
        <w:t xml:space="preserve">CONDEMNED POLICE VEHICLES/MOTORCYCLES CONDEMNED TYRES/TUBES, BATTERIES AND OTHER SCRAP ETC. AT KHAIRPUR &amp; KARACHI. </w:t>
      </w:r>
    </w:p>
    <w:p w:rsidR="00A36E9C" w:rsidRPr="00C66B02" w:rsidRDefault="00A36E9C" w:rsidP="006B24E8">
      <w:pPr>
        <w:jc w:val="both"/>
        <w:rPr>
          <w:rFonts w:ascii="Baskerville Old Face" w:hAnsi="Baskerville Old Face"/>
          <w:sz w:val="10"/>
          <w:szCs w:val="10"/>
        </w:rPr>
      </w:pPr>
    </w:p>
    <w:p w:rsidR="006B24E8" w:rsidRPr="00183D1E" w:rsidRDefault="00A36E9C" w:rsidP="006B24E8">
      <w:pPr>
        <w:jc w:val="both"/>
        <w:rPr>
          <w:rFonts w:ascii="Engravers MT" w:hAnsi="Engravers MT"/>
          <w:b/>
          <w:sz w:val="20"/>
          <w:szCs w:val="20"/>
          <w:u w:val="single"/>
        </w:rPr>
      </w:pPr>
      <w:r w:rsidRPr="00183D1E">
        <w:rPr>
          <w:rFonts w:ascii="Engravers MT" w:hAnsi="Engravers MT"/>
          <w:b/>
          <w:sz w:val="20"/>
          <w:szCs w:val="20"/>
          <w:u w:val="single"/>
        </w:rPr>
        <w:t>Schedule.</w:t>
      </w:r>
    </w:p>
    <w:p w:rsidR="00A36E9C" w:rsidRPr="00E14035" w:rsidRDefault="00A36E9C" w:rsidP="006B24E8">
      <w:pPr>
        <w:jc w:val="both"/>
        <w:rPr>
          <w:rFonts w:ascii="Baskerville Old Face" w:hAnsi="Baskerville Old Face"/>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60"/>
        <w:gridCol w:w="8775"/>
      </w:tblGrid>
      <w:tr w:rsidR="006B24E8" w:rsidRPr="00E14035" w:rsidTr="00045A32">
        <w:tc>
          <w:tcPr>
            <w:tcW w:w="360" w:type="dxa"/>
          </w:tcPr>
          <w:p w:rsidR="006B24E8" w:rsidRPr="00E14035" w:rsidRDefault="006B24E8" w:rsidP="006B24E8">
            <w:pPr>
              <w:pStyle w:val="ListParagraph"/>
              <w:numPr>
                <w:ilvl w:val="0"/>
                <w:numId w:val="1"/>
              </w:numPr>
              <w:rPr>
                <w:rFonts w:ascii="Baskerville Old Face" w:hAnsi="Baskerville Old Face"/>
              </w:rPr>
            </w:pPr>
          </w:p>
        </w:tc>
        <w:tc>
          <w:tcPr>
            <w:tcW w:w="8775" w:type="dxa"/>
          </w:tcPr>
          <w:p w:rsidR="006B24E8" w:rsidRPr="00BC7F9B" w:rsidRDefault="006B24E8" w:rsidP="00045A32">
            <w:pPr>
              <w:jc w:val="both"/>
              <w:rPr>
                <w:rFonts w:ascii="Baskerville Old Face" w:hAnsi="Baskerville Old Face"/>
                <w:sz w:val="26"/>
                <w:szCs w:val="26"/>
              </w:rPr>
            </w:pPr>
            <w:r w:rsidRPr="00BC7F9B">
              <w:rPr>
                <w:rFonts w:ascii="Baskerville Old Face" w:hAnsi="Baskerville Old Face"/>
                <w:sz w:val="26"/>
                <w:szCs w:val="26"/>
              </w:rPr>
              <w:t xml:space="preserve">Auction of large numbers of </w:t>
            </w:r>
            <w:r w:rsidR="00554694">
              <w:rPr>
                <w:rFonts w:ascii="Baskerville Old Face" w:hAnsi="Baskerville Old Face"/>
                <w:sz w:val="26"/>
                <w:szCs w:val="26"/>
              </w:rPr>
              <w:t xml:space="preserve">Condemned </w:t>
            </w:r>
            <w:r w:rsidRPr="00BC7F9B">
              <w:rPr>
                <w:rFonts w:ascii="Baskerville Old Face" w:hAnsi="Baskerville Old Face"/>
                <w:sz w:val="26"/>
                <w:szCs w:val="26"/>
              </w:rPr>
              <w:t>Police Vehicles such as Mazda Trucks/</w:t>
            </w:r>
            <w:r w:rsidR="00045A32">
              <w:rPr>
                <w:rFonts w:ascii="Baskerville Old Face" w:hAnsi="Baskerville Old Face"/>
                <w:sz w:val="26"/>
                <w:szCs w:val="26"/>
              </w:rPr>
              <w:t xml:space="preserve"> </w:t>
            </w:r>
            <w:r w:rsidRPr="00BC7F9B">
              <w:rPr>
                <w:rFonts w:ascii="Baskerville Old Face" w:hAnsi="Baskerville Old Face"/>
                <w:sz w:val="26"/>
                <w:szCs w:val="26"/>
              </w:rPr>
              <w:t xml:space="preserve">Buses, Toyota Land Cruiser Jeeps/Hilux Pickups, Suzuki Jeeps, Suzuki/Daihatsu Pickups, Toyota/Suzuki Cars, Honda/Suzuki Motorcycles, Tyres/Tubes, Batteries and M.T. </w:t>
            </w:r>
            <w:r w:rsidR="005B7FA2">
              <w:rPr>
                <w:rFonts w:ascii="Baskerville Old Face" w:hAnsi="Baskerville Old Face"/>
                <w:sz w:val="26"/>
                <w:szCs w:val="26"/>
              </w:rPr>
              <w:t xml:space="preserve">Parts </w:t>
            </w:r>
            <w:r w:rsidRPr="00BC7F9B">
              <w:rPr>
                <w:rFonts w:ascii="Baskerville Old Face" w:hAnsi="Baskerville Old Face"/>
                <w:sz w:val="26"/>
                <w:szCs w:val="26"/>
              </w:rPr>
              <w:t>Scrap etc. will be held on dates and places mentioned below at 09:30 hours daily.</w:t>
            </w:r>
          </w:p>
        </w:tc>
      </w:tr>
    </w:tbl>
    <w:p w:rsidR="006B24E8" w:rsidRPr="00810E98" w:rsidRDefault="006B24E8" w:rsidP="006B24E8">
      <w:pPr>
        <w:jc w:val="both"/>
        <w:rPr>
          <w:rFonts w:ascii="Baskerville Old Face" w:hAnsi="Baskerville Old Face"/>
          <w:sz w:val="10"/>
          <w:szCs w:val="10"/>
        </w:rPr>
      </w:pPr>
      <w:r w:rsidRPr="00E14035">
        <w:rPr>
          <w:rFonts w:ascii="Baskerville Old Face" w:hAnsi="Baskerville Old Face"/>
        </w:rPr>
        <w:tab/>
      </w:r>
    </w:p>
    <w:tbl>
      <w:tblPr>
        <w:tblW w:w="8640" w:type="dxa"/>
        <w:tblInd w:w="468" w:type="dxa"/>
        <w:tblLook w:val="01E0"/>
      </w:tblPr>
      <w:tblGrid>
        <w:gridCol w:w="540"/>
        <w:gridCol w:w="4770"/>
        <w:gridCol w:w="3330"/>
      </w:tblGrid>
      <w:tr w:rsidR="006B24E8" w:rsidRPr="002D7195" w:rsidTr="00C87BED">
        <w:tc>
          <w:tcPr>
            <w:tcW w:w="540" w:type="dxa"/>
          </w:tcPr>
          <w:p w:rsidR="006B24E8" w:rsidRPr="00C87BED" w:rsidRDefault="006B24E8" w:rsidP="006A1A73">
            <w:pPr>
              <w:jc w:val="center"/>
              <w:rPr>
                <w:rFonts w:ascii="Engravers MT" w:hAnsi="Engravers MT"/>
                <w:b/>
                <w:sz w:val="24"/>
                <w:szCs w:val="24"/>
              </w:rPr>
            </w:pPr>
            <w:r w:rsidRPr="00C87BED">
              <w:rPr>
                <w:rFonts w:ascii="Engravers MT" w:hAnsi="Engravers MT"/>
                <w:b/>
                <w:sz w:val="24"/>
                <w:szCs w:val="24"/>
              </w:rPr>
              <w:t>#.</w:t>
            </w:r>
          </w:p>
        </w:tc>
        <w:tc>
          <w:tcPr>
            <w:tcW w:w="4770" w:type="dxa"/>
          </w:tcPr>
          <w:p w:rsidR="006B24E8" w:rsidRPr="00065282" w:rsidRDefault="006B24E8" w:rsidP="006A1A73">
            <w:pPr>
              <w:jc w:val="center"/>
              <w:rPr>
                <w:rFonts w:ascii="Engravers MT" w:hAnsi="Engravers MT"/>
                <w:b/>
                <w:sz w:val="24"/>
                <w:szCs w:val="24"/>
                <w:u w:val="single"/>
              </w:rPr>
            </w:pPr>
            <w:r w:rsidRPr="00065282">
              <w:rPr>
                <w:rFonts w:ascii="Engravers MT" w:hAnsi="Engravers MT"/>
                <w:b/>
                <w:sz w:val="24"/>
                <w:szCs w:val="24"/>
                <w:u w:val="single"/>
              </w:rPr>
              <w:t>Place</w:t>
            </w:r>
          </w:p>
        </w:tc>
        <w:tc>
          <w:tcPr>
            <w:tcW w:w="3330" w:type="dxa"/>
          </w:tcPr>
          <w:p w:rsidR="006B24E8" w:rsidRPr="00065282" w:rsidRDefault="006B24E8" w:rsidP="006A1A73">
            <w:pPr>
              <w:jc w:val="center"/>
              <w:rPr>
                <w:rFonts w:ascii="Engravers MT" w:hAnsi="Engravers MT"/>
                <w:b/>
                <w:sz w:val="24"/>
                <w:szCs w:val="24"/>
                <w:u w:val="single"/>
              </w:rPr>
            </w:pPr>
            <w:r w:rsidRPr="00065282">
              <w:rPr>
                <w:rFonts w:ascii="Engravers MT" w:hAnsi="Engravers MT"/>
                <w:b/>
                <w:sz w:val="24"/>
                <w:szCs w:val="24"/>
                <w:u w:val="single"/>
              </w:rPr>
              <w:t>Date</w:t>
            </w:r>
          </w:p>
        </w:tc>
      </w:tr>
      <w:tr w:rsidR="00392520" w:rsidRPr="002D7195" w:rsidTr="00C87BED">
        <w:tc>
          <w:tcPr>
            <w:tcW w:w="540" w:type="dxa"/>
          </w:tcPr>
          <w:p w:rsidR="00392520" w:rsidRPr="00BC7F9B" w:rsidRDefault="00392520" w:rsidP="00C909F9">
            <w:pPr>
              <w:jc w:val="both"/>
              <w:rPr>
                <w:rFonts w:ascii="Baskerville Old Face" w:hAnsi="Baskerville Old Face"/>
                <w:sz w:val="26"/>
                <w:szCs w:val="26"/>
              </w:rPr>
            </w:pPr>
            <w:r w:rsidRPr="00BC7F9B">
              <w:rPr>
                <w:rFonts w:ascii="Baskerville Old Face" w:hAnsi="Baskerville Old Face"/>
                <w:sz w:val="26"/>
                <w:szCs w:val="26"/>
              </w:rPr>
              <w:t>1.</w:t>
            </w:r>
          </w:p>
        </w:tc>
        <w:tc>
          <w:tcPr>
            <w:tcW w:w="4770" w:type="dxa"/>
          </w:tcPr>
          <w:p w:rsidR="00392520" w:rsidRPr="00BC7F9B" w:rsidRDefault="00392520" w:rsidP="00392520">
            <w:pPr>
              <w:jc w:val="both"/>
              <w:rPr>
                <w:rFonts w:ascii="Baskerville Old Face" w:hAnsi="Baskerville Old Face"/>
                <w:sz w:val="26"/>
                <w:szCs w:val="26"/>
              </w:rPr>
            </w:pPr>
            <w:r>
              <w:rPr>
                <w:rFonts w:ascii="Baskerville Old Face" w:hAnsi="Baskerville Old Face"/>
                <w:sz w:val="26"/>
                <w:szCs w:val="26"/>
              </w:rPr>
              <w:t>M.T Sindh Workshop, PHQ</w:t>
            </w:r>
            <w:r w:rsidRPr="00BC7F9B">
              <w:rPr>
                <w:rFonts w:ascii="Baskerville Old Face" w:hAnsi="Baskerville Old Face"/>
                <w:sz w:val="26"/>
                <w:szCs w:val="26"/>
              </w:rPr>
              <w:t>, Garden, Karachi</w:t>
            </w:r>
            <w:r w:rsidR="00E3494C">
              <w:rPr>
                <w:rFonts w:ascii="Baskerville Old Face" w:hAnsi="Baskerville Old Face"/>
                <w:sz w:val="26"/>
                <w:szCs w:val="26"/>
              </w:rPr>
              <w:t>.</w:t>
            </w:r>
          </w:p>
        </w:tc>
        <w:tc>
          <w:tcPr>
            <w:tcW w:w="3330" w:type="dxa"/>
          </w:tcPr>
          <w:p w:rsidR="00392520" w:rsidRPr="00BC7F9B" w:rsidRDefault="00392520" w:rsidP="00C909F9">
            <w:pPr>
              <w:jc w:val="both"/>
              <w:rPr>
                <w:rFonts w:ascii="Baskerville Old Face" w:hAnsi="Baskerville Old Face"/>
                <w:sz w:val="26"/>
                <w:szCs w:val="26"/>
              </w:rPr>
            </w:pPr>
            <w:r>
              <w:rPr>
                <w:rFonts w:ascii="Baskerville Old Face" w:hAnsi="Baskerville Old Face"/>
                <w:sz w:val="26"/>
                <w:szCs w:val="26"/>
              </w:rPr>
              <w:t>28</w:t>
            </w:r>
            <w:r w:rsidRPr="00C76314">
              <w:rPr>
                <w:rFonts w:ascii="Baskerville Old Face" w:hAnsi="Baskerville Old Face"/>
                <w:sz w:val="26"/>
                <w:szCs w:val="26"/>
                <w:vertAlign w:val="superscript"/>
              </w:rPr>
              <w:t>th</w:t>
            </w:r>
            <w:r w:rsidR="00C87BED">
              <w:rPr>
                <w:rFonts w:ascii="Baskerville Old Face" w:hAnsi="Baskerville Old Face"/>
                <w:sz w:val="26"/>
                <w:szCs w:val="26"/>
              </w:rPr>
              <w:t>,</w:t>
            </w:r>
            <w:r>
              <w:rPr>
                <w:rFonts w:ascii="Baskerville Old Face" w:hAnsi="Baskerville Old Face"/>
                <w:sz w:val="26"/>
                <w:szCs w:val="26"/>
              </w:rPr>
              <w:t xml:space="preserve"> 29</w:t>
            </w:r>
            <w:r w:rsidRPr="00C76314">
              <w:rPr>
                <w:rFonts w:ascii="Baskerville Old Face" w:hAnsi="Baskerville Old Face"/>
                <w:sz w:val="26"/>
                <w:szCs w:val="26"/>
                <w:vertAlign w:val="superscript"/>
              </w:rPr>
              <w:t>th</w:t>
            </w:r>
            <w:r>
              <w:rPr>
                <w:rFonts w:ascii="Baskerville Old Face" w:hAnsi="Baskerville Old Face"/>
                <w:sz w:val="26"/>
                <w:szCs w:val="26"/>
              </w:rPr>
              <w:t xml:space="preserve"> &amp; 30</w:t>
            </w:r>
            <w:r w:rsidRPr="00C76314">
              <w:rPr>
                <w:rFonts w:ascii="Baskerville Old Face" w:hAnsi="Baskerville Old Face"/>
                <w:sz w:val="26"/>
                <w:szCs w:val="26"/>
                <w:vertAlign w:val="superscript"/>
              </w:rPr>
              <w:t>th</w:t>
            </w:r>
            <w:r>
              <w:rPr>
                <w:rFonts w:ascii="Baskerville Old Face" w:hAnsi="Baskerville Old Face"/>
                <w:sz w:val="26"/>
                <w:szCs w:val="26"/>
              </w:rPr>
              <w:t xml:space="preserve"> October-</w:t>
            </w:r>
            <w:r w:rsidRPr="00BC7F9B">
              <w:rPr>
                <w:rFonts w:ascii="Baskerville Old Face" w:hAnsi="Baskerville Old Face"/>
                <w:sz w:val="26"/>
                <w:szCs w:val="26"/>
              </w:rPr>
              <w:t>201</w:t>
            </w:r>
            <w:r>
              <w:rPr>
                <w:rFonts w:ascii="Baskerville Old Face" w:hAnsi="Baskerville Old Face"/>
                <w:sz w:val="26"/>
                <w:szCs w:val="26"/>
              </w:rPr>
              <w:t>3</w:t>
            </w:r>
            <w:r w:rsidRPr="00BC7F9B">
              <w:rPr>
                <w:rFonts w:ascii="Baskerville Old Face" w:hAnsi="Baskerville Old Face"/>
                <w:sz w:val="26"/>
                <w:szCs w:val="26"/>
              </w:rPr>
              <w:t>.</w:t>
            </w:r>
          </w:p>
        </w:tc>
      </w:tr>
      <w:tr w:rsidR="00392520" w:rsidRPr="00E14035" w:rsidTr="00C87BED">
        <w:tc>
          <w:tcPr>
            <w:tcW w:w="540" w:type="dxa"/>
          </w:tcPr>
          <w:p w:rsidR="00392520" w:rsidRPr="00BC7F9B" w:rsidRDefault="00392520" w:rsidP="00C909F9">
            <w:pPr>
              <w:jc w:val="both"/>
              <w:rPr>
                <w:rFonts w:ascii="Baskerville Old Face" w:hAnsi="Baskerville Old Face"/>
                <w:sz w:val="26"/>
                <w:szCs w:val="26"/>
              </w:rPr>
            </w:pPr>
            <w:r w:rsidRPr="00BC7F9B">
              <w:rPr>
                <w:rFonts w:ascii="Baskerville Old Face" w:hAnsi="Baskerville Old Face"/>
                <w:sz w:val="26"/>
                <w:szCs w:val="26"/>
              </w:rPr>
              <w:t>2.</w:t>
            </w:r>
          </w:p>
        </w:tc>
        <w:tc>
          <w:tcPr>
            <w:tcW w:w="4770" w:type="dxa"/>
          </w:tcPr>
          <w:p w:rsidR="00392520" w:rsidRPr="00BC7F9B" w:rsidRDefault="00392520" w:rsidP="006A1A73">
            <w:pPr>
              <w:jc w:val="both"/>
              <w:rPr>
                <w:rFonts w:ascii="Baskerville Old Face" w:hAnsi="Baskerville Old Face"/>
                <w:sz w:val="26"/>
                <w:szCs w:val="26"/>
              </w:rPr>
            </w:pPr>
            <w:r>
              <w:rPr>
                <w:rFonts w:ascii="Baskerville Old Face" w:hAnsi="Baskerville Old Face"/>
                <w:sz w:val="26"/>
                <w:szCs w:val="26"/>
              </w:rPr>
              <w:t xml:space="preserve">M.T Sindh Workshop, </w:t>
            </w:r>
            <w:r w:rsidRPr="00BC7F9B">
              <w:rPr>
                <w:rFonts w:ascii="Baskerville Old Face" w:hAnsi="Baskerville Old Face"/>
                <w:sz w:val="26"/>
                <w:szCs w:val="26"/>
              </w:rPr>
              <w:t>Police Line Khairpur</w:t>
            </w:r>
            <w:r w:rsidR="00E3494C">
              <w:rPr>
                <w:rFonts w:ascii="Baskerville Old Face" w:hAnsi="Baskerville Old Face"/>
                <w:sz w:val="26"/>
                <w:szCs w:val="26"/>
              </w:rPr>
              <w:t>.</w:t>
            </w:r>
          </w:p>
        </w:tc>
        <w:tc>
          <w:tcPr>
            <w:tcW w:w="3330" w:type="dxa"/>
          </w:tcPr>
          <w:p w:rsidR="00392520" w:rsidRPr="00BC7F9B" w:rsidRDefault="00EF7EB0" w:rsidP="00EF7EB0">
            <w:pPr>
              <w:jc w:val="both"/>
              <w:rPr>
                <w:rFonts w:ascii="Baskerville Old Face" w:hAnsi="Baskerville Old Face"/>
                <w:sz w:val="26"/>
                <w:szCs w:val="26"/>
              </w:rPr>
            </w:pPr>
            <w:r>
              <w:rPr>
                <w:rFonts w:ascii="Baskerville Old Face" w:hAnsi="Baskerville Old Face"/>
                <w:sz w:val="26"/>
                <w:szCs w:val="26"/>
              </w:rPr>
              <w:t>04</w:t>
            </w:r>
            <w:r w:rsidRPr="00EF7EB0">
              <w:rPr>
                <w:rFonts w:ascii="Baskerville Old Face" w:hAnsi="Baskerville Old Face"/>
                <w:sz w:val="26"/>
                <w:szCs w:val="26"/>
                <w:vertAlign w:val="superscript"/>
              </w:rPr>
              <w:t>th</w:t>
            </w:r>
            <w:r>
              <w:rPr>
                <w:rFonts w:ascii="Baskerville Old Face" w:hAnsi="Baskerville Old Face"/>
                <w:sz w:val="26"/>
                <w:szCs w:val="26"/>
              </w:rPr>
              <w:t xml:space="preserve"> </w:t>
            </w:r>
            <w:r w:rsidR="00392520">
              <w:rPr>
                <w:rFonts w:ascii="Baskerville Old Face" w:hAnsi="Baskerville Old Face"/>
                <w:sz w:val="26"/>
                <w:szCs w:val="26"/>
              </w:rPr>
              <w:t xml:space="preserve">&amp; </w:t>
            </w:r>
            <w:r>
              <w:rPr>
                <w:rFonts w:ascii="Baskerville Old Face" w:hAnsi="Baskerville Old Face"/>
                <w:sz w:val="26"/>
                <w:szCs w:val="26"/>
              </w:rPr>
              <w:t>05</w:t>
            </w:r>
            <w:r w:rsidR="00392520" w:rsidRPr="00C76314">
              <w:rPr>
                <w:rFonts w:ascii="Baskerville Old Face" w:hAnsi="Baskerville Old Face"/>
                <w:sz w:val="26"/>
                <w:szCs w:val="26"/>
                <w:vertAlign w:val="superscript"/>
              </w:rPr>
              <w:t>th</w:t>
            </w:r>
            <w:r w:rsidR="00392520">
              <w:rPr>
                <w:rFonts w:ascii="Baskerville Old Face" w:hAnsi="Baskerville Old Face"/>
                <w:sz w:val="26"/>
                <w:szCs w:val="26"/>
              </w:rPr>
              <w:t xml:space="preserve"> </w:t>
            </w:r>
            <w:r>
              <w:rPr>
                <w:rFonts w:ascii="Baskerville Old Face" w:hAnsi="Baskerville Old Face"/>
                <w:sz w:val="26"/>
                <w:szCs w:val="26"/>
              </w:rPr>
              <w:t>November</w:t>
            </w:r>
            <w:r w:rsidR="00392520" w:rsidRPr="00BC7F9B">
              <w:rPr>
                <w:rFonts w:ascii="Baskerville Old Face" w:hAnsi="Baskerville Old Face"/>
                <w:sz w:val="26"/>
                <w:szCs w:val="26"/>
              </w:rPr>
              <w:t>-201</w:t>
            </w:r>
            <w:r w:rsidR="00392520">
              <w:rPr>
                <w:rFonts w:ascii="Baskerville Old Face" w:hAnsi="Baskerville Old Face"/>
                <w:sz w:val="26"/>
                <w:szCs w:val="26"/>
              </w:rPr>
              <w:t>3.</w:t>
            </w:r>
          </w:p>
        </w:tc>
      </w:tr>
    </w:tbl>
    <w:p w:rsidR="00A36E9C" w:rsidRPr="00810E98" w:rsidRDefault="00A36E9C" w:rsidP="006B24E8">
      <w:pPr>
        <w:jc w:val="both"/>
        <w:rPr>
          <w:rFonts w:ascii="Baskerville Old Face" w:hAnsi="Baskerville Old Face"/>
          <w:sz w:val="10"/>
          <w:szCs w:val="10"/>
        </w:rPr>
      </w:pPr>
    </w:p>
    <w:p w:rsidR="006B24E8" w:rsidRPr="00183D1E" w:rsidRDefault="00A36E9C" w:rsidP="006B24E8">
      <w:pPr>
        <w:jc w:val="both"/>
        <w:rPr>
          <w:rFonts w:ascii="Engravers MT" w:hAnsi="Engravers MT"/>
          <w:b/>
          <w:sz w:val="20"/>
          <w:szCs w:val="20"/>
          <w:u w:val="single"/>
        </w:rPr>
      </w:pPr>
      <w:r w:rsidRPr="00183D1E">
        <w:rPr>
          <w:rFonts w:ascii="Engravers MT" w:hAnsi="Engravers MT"/>
          <w:b/>
          <w:sz w:val="20"/>
          <w:szCs w:val="20"/>
          <w:u w:val="single"/>
        </w:rPr>
        <w:t>Terms and Conditions.</w:t>
      </w:r>
    </w:p>
    <w:p w:rsidR="00A36E9C" w:rsidRPr="00E14035" w:rsidRDefault="00A36E9C" w:rsidP="006B24E8">
      <w:pPr>
        <w:jc w:val="both"/>
        <w:rPr>
          <w:rFonts w:ascii="Baskerville Old Face" w:hAnsi="Baskerville Old Face"/>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8685"/>
      </w:tblGrid>
      <w:tr w:rsidR="006B24E8" w:rsidRPr="00E14035" w:rsidTr="00C90841">
        <w:tc>
          <w:tcPr>
            <w:tcW w:w="450" w:type="dxa"/>
          </w:tcPr>
          <w:p w:rsidR="006B24E8" w:rsidRPr="00E14035" w:rsidRDefault="006B24E8" w:rsidP="006A1A73">
            <w:pPr>
              <w:pStyle w:val="ListParagraph"/>
              <w:numPr>
                <w:ilvl w:val="0"/>
                <w:numId w:val="1"/>
              </w:numPr>
              <w:rPr>
                <w:rFonts w:ascii="Baskerville Old Face" w:hAnsi="Baskerville Old Face"/>
              </w:rPr>
            </w:pPr>
          </w:p>
        </w:tc>
        <w:tc>
          <w:tcPr>
            <w:tcW w:w="8685" w:type="dxa"/>
          </w:tcPr>
          <w:p w:rsidR="006B24E8" w:rsidRPr="00BC7F9B" w:rsidRDefault="00CE2CAC" w:rsidP="0008250D">
            <w:pPr>
              <w:jc w:val="both"/>
              <w:rPr>
                <w:rFonts w:ascii="Baskerville Old Face" w:hAnsi="Baskerville Old Face"/>
                <w:sz w:val="26"/>
                <w:szCs w:val="26"/>
              </w:rPr>
            </w:pPr>
            <w:r>
              <w:rPr>
                <w:rFonts w:ascii="Baskerville Old Face" w:hAnsi="Baskerville Old Face"/>
                <w:sz w:val="26"/>
                <w:szCs w:val="26"/>
              </w:rPr>
              <w:t xml:space="preserve">No person </w:t>
            </w:r>
            <w:r w:rsidR="0008250D">
              <w:rPr>
                <w:rFonts w:ascii="Baskerville Old Face" w:hAnsi="Baskerville Old Face"/>
                <w:sz w:val="26"/>
                <w:szCs w:val="26"/>
              </w:rPr>
              <w:t>shall</w:t>
            </w:r>
            <w:r>
              <w:rPr>
                <w:rFonts w:ascii="Baskerville Old Face" w:hAnsi="Baskerville Old Face"/>
                <w:sz w:val="26"/>
                <w:szCs w:val="26"/>
              </w:rPr>
              <w:t xml:space="preserve"> be allowed without original CNIC in the auction</w:t>
            </w:r>
            <w:r w:rsidR="0008250D">
              <w:rPr>
                <w:rFonts w:ascii="Baskerville Old Face" w:hAnsi="Baskerville Old Face"/>
                <w:sz w:val="26"/>
                <w:szCs w:val="26"/>
              </w:rPr>
              <w:t>.</w:t>
            </w:r>
          </w:p>
        </w:tc>
      </w:tr>
      <w:tr w:rsidR="00CE2CAC" w:rsidRPr="00CE2CAC" w:rsidTr="00C90841">
        <w:tc>
          <w:tcPr>
            <w:tcW w:w="450" w:type="dxa"/>
          </w:tcPr>
          <w:p w:rsidR="00CE2CAC" w:rsidRPr="00CE2CAC" w:rsidRDefault="00CE2CAC" w:rsidP="00CE2CAC">
            <w:pPr>
              <w:pStyle w:val="ListParagraph"/>
              <w:ind w:left="450"/>
              <w:rPr>
                <w:rFonts w:ascii="Baskerville Old Face" w:hAnsi="Baskerville Old Face"/>
                <w:sz w:val="10"/>
                <w:szCs w:val="10"/>
              </w:rPr>
            </w:pPr>
          </w:p>
        </w:tc>
        <w:tc>
          <w:tcPr>
            <w:tcW w:w="8685" w:type="dxa"/>
          </w:tcPr>
          <w:p w:rsidR="00CE2CAC" w:rsidRPr="00CE2CAC" w:rsidRDefault="00CE2CAC" w:rsidP="002C3CCB">
            <w:pPr>
              <w:jc w:val="both"/>
              <w:rPr>
                <w:rFonts w:ascii="Baskerville Old Face" w:hAnsi="Baskerville Old Face"/>
                <w:sz w:val="10"/>
                <w:szCs w:val="10"/>
              </w:rPr>
            </w:pPr>
          </w:p>
        </w:tc>
      </w:tr>
      <w:tr w:rsidR="00CE2CAC" w:rsidRPr="00E14035" w:rsidTr="00C90841">
        <w:tc>
          <w:tcPr>
            <w:tcW w:w="450" w:type="dxa"/>
          </w:tcPr>
          <w:p w:rsidR="00CE2CAC" w:rsidRPr="00E14035" w:rsidRDefault="00CE2CAC" w:rsidP="006A1A73">
            <w:pPr>
              <w:pStyle w:val="ListParagraph"/>
              <w:numPr>
                <w:ilvl w:val="0"/>
                <w:numId w:val="1"/>
              </w:numPr>
              <w:rPr>
                <w:rFonts w:ascii="Baskerville Old Face" w:hAnsi="Baskerville Old Face"/>
              </w:rPr>
            </w:pPr>
          </w:p>
        </w:tc>
        <w:tc>
          <w:tcPr>
            <w:tcW w:w="8685" w:type="dxa"/>
          </w:tcPr>
          <w:p w:rsidR="00CE2CAC" w:rsidRPr="00BC7F9B" w:rsidRDefault="00CE2CAC" w:rsidP="00951082">
            <w:pPr>
              <w:jc w:val="both"/>
              <w:rPr>
                <w:rFonts w:ascii="Baskerville Old Face" w:hAnsi="Baskerville Old Face"/>
                <w:sz w:val="26"/>
                <w:szCs w:val="26"/>
              </w:rPr>
            </w:pPr>
            <w:r w:rsidRPr="00BC7F9B">
              <w:rPr>
                <w:rFonts w:ascii="Baskerville Old Face" w:hAnsi="Baskerville Old Face"/>
                <w:sz w:val="26"/>
                <w:szCs w:val="26"/>
              </w:rPr>
              <w:t xml:space="preserve">All the bids will be subject to confirmation by the Auction Committee, Supervising the Auction. The vehicles will be sold on </w:t>
            </w:r>
            <w:r w:rsidRPr="00BC7F9B">
              <w:rPr>
                <w:rFonts w:ascii="Baskerville Old Face" w:hAnsi="Baskerville Old Face"/>
                <w:b/>
                <w:sz w:val="26"/>
                <w:szCs w:val="26"/>
              </w:rPr>
              <w:t xml:space="preserve">“AS IS </w:t>
            </w:r>
            <w:r>
              <w:rPr>
                <w:rFonts w:ascii="Baskerville Old Face" w:hAnsi="Baskerville Old Face"/>
                <w:b/>
                <w:sz w:val="26"/>
                <w:szCs w:val="26"/>
              </w:rPr>
              <w:t>W</w:t>
            </w:r>
            <w:r w:rsidRPr="00BC7F9B">
              <w:rPr>
                <w:rFonts w:ascii="Baskerville Old Face" w:hAnsi="Baskerville Old Face"/>
                <w:b/>
                <w:sz w:val="26"/>
                <w:szCs w:val="26"/>
              </w:rPr>
              <w:t>HERE IS”</w:t>
            </w:r>
            <w:r w:rsidRPr="00BC7F9B">
              <w:rPr>
                <w:rFonts w:ascii="Baskerville Old Face" w:hAnsi="Baskerville Old Face"/>
                <w:sz w:val="26"/>
                <w:szCs w:val="26"/>
              </w:rPr>
              <w:t xml:space="preserve"> basis. </w:t>
            </w:r>
          </w:p>
        </w:tc>
      </w:tr>
      <w:tr w:rsidR="00951082" w:rsidRPr="00E14035" w:rsidTr="00C90841">
        <w:tc>
          <w:tcPr>
            <w:tcW w:w="450" w:type="dxa"/>
          </w:tcPr>
          <w:p w:rsidR="00951082" w:rsidRPr="00E14035" w:rsidRDefault="00951082" w:rsidP="006A1A73">
            <w:pPr>
              <w:pStyle w:val="ListParagraph"/>
              <w:numPr>
                <w:ilvl w:val="0"/>
                <w:numId w:val="1"/>
              </w:numPr>
              <w:rPr>
                <w:rFonts w:ascii="Baskerville Old Face" w:hAnsi="Baskerville Old Face"/>
              </w:rPr>
            </w:pPr>
          </w:p>
        </w:tc>
        <w:tc>
          <w:tcPr>
            <w:tcW w:w="8685" w:type="dxa"/>
          </w:tcPr>
          <w:p w:rsidR="00951082" w:rsidRPr="00BC7F9B" w:rsidRDefault="00951082" w:rsidP="00951082">
            <w:pPr>
              <w:jc w:val="both"/>
              <w:rPr>
                <w:rFonts w:ascii="Baskerville Old Face" w:hAnsi="Baskerville Old Face"/>
                <w:sz w:val="26"/>
                <w:szCs w:val="26"/>
              </w:rPr>
            </w:pPr>
            <w:r w:rsidRPr="00BC7F9B">
              <w:rPr>
                <w:rFonts w:ascii="Baskerville Old Face" w:hAnsi="Baskerville Old Face"/>
                <w:sz w:val="26"/>
                <w:szCs w:val="26"/>
              </w:rPr>
              <w:t>25% of the bid will be paid (in cash) as advance on the fall of hammer and balance 75% will also be paid within 10 days of acceptance of bid in shape of Pay Order in favour of Inspector General of Police, Sindh, Karachi.</w:t>
            </w:r>
          </w:p>
        </w:tc>
      </w:tr>
      <w:tr w:rsidR="00951082" w:rsidRPr="00951082" w:rsidTr="00C90841">
        <w:tc>
          <w:tcPr>
            <w:tcW w:w="450" w:type="dxa"/>
          </w:tcPr>
          <w:p w:rsidR="00951082" w:rsidRPr="00951082" w:rsidRDefault="00951082" w:rsidP="00951082">
            <w:pPr>
              <w:pStyle w:val="ListParagraph"/>
              <w:ind w:left="450"/>
              <w:rPr>
                <w:rFonts w:ascii="Baskerville Old Face" w:hAnsi="Baskerville Old Face"/>
                <w:sz w:val="10"/>
                <w:szCs w:val="10"/>
              </w:rPr>
            </w:pPr>
          </w:p>
        </w:tc>
        <w:tc>
          <w:tcPr>
            <w:tcW w:w="8685" w:type="dxa"/>
          </w:tcPr>
          <w:p w:rsidR="00951082" w:rsidRPr="00951082" w:rsidRDefault="00951082" w:rsidP="00951082">
            <w:pPr>
              <w:jc w:val="both"/>
              <w:rPr>
                <w:rFonts w:ascii="Baskerville Old Face" w:hAnsi="Baskerville Old Face"/>
                <w:sz w:val="10"/>
                <w:szCs w:val="10"/>
              </w:rPr>
            </w:pPr>
          </w:p>
        </w:tc>
      </w:tr>
      <w:tr w:rsidR="006B24E8" w:rsidRPr="00E14035" w:rsidTr="00C90841">
        <w:tblPrEx>
          <w:tblBorders>
            <w:insideH w:val="single" w:sz="4" w:space="0" w:color="000000" w:themeColor="text1"/>
          </w:tblBorders>
        </w:tblPrEx>
        <w:tc>
          <w:tcPr>
            <w:tcW w:w="450" w:type="dxa"/>
            <w:tcBorders>
              <w:top w:val="nil"/>
              <w:bottom w:val="nil"/>
            </w:tcBorders>
          </w:tcPr>
          <w:p w:rsidR="006B24E8" w:rsidRPr="00E14035" w:rsidRDefault="006B24E8" w:rsidP="006A1A73">
            <w:pPr>
              <w:pStyle w:val="ListParagraph"/>
              <w:numPr>
                <w:ilvl w:val="0"/>
                <w:numId w:val="1"/>
              </w:numPr>
              <w:rPr>
                <w:rFonts w:ascii="Baskerville Old Face" w:hAnsi="Baskerville Old Face"/>
              </w:rPr>
            </w:pPr>
          </w:p>
        </w:tc>
        <w:tc>
          <w:tcPr>
            <w:tcW w:w="8685" w:type="dxa"/>
            <w:tcBorders>
              <w:top w:val="nil"/>
              <w:bottom w:val="nil"/>
            </w:tcBorders>
          </w:tcPr>
          <w:p w:rsidR="006B24E8" w:rsidRPr="00BC7F9B" w:rsidRDefault="006B24E8" w:rsidP="006A1A73">
            <w:pPr>
              <w:jc w:val="both"/>
              <w:rPr>
                <w:rFonts w:ascii="Baskerville Old Face" w:hAnsi="Baskerville Old Face"/>
                <w:sz w:val="26"/>
                <w:szCs w:val="26"/>
              </w:rPr>
            </w:pPr>
            <w:r w:rsidRPr="00BC7F9B">
              <w:rPr>
                <w:rFonts w:ascii="Baskerville Old Face" w:hAnsi="Baskerville Old Face"/>
                <w:sz w:val="26"/>
                <w:szCs w:val="26"/>
              </w:rPr>
              <w:t xml:space="preserve">5% Income Tax will also be paid by successful bidder on total amount of lot/lots in State Bank of Pakistan or National Bank of Pakistan and submitted the copy of challan with the balance payment of auction lot. </w:t>
            </w:r>
          </w:p>
        </w:tc>
      </w:tr>
    </w:tbl>
    <w:p w:rsidR="006B24E8" w:rsidRPr="00810E98" w:rsidRDefault="006B24E8" w:rsidP="006B24E8">
      <w:pPr>
        <w:jc w:val="both"/>
        <w:rPr>
          <w:rFonts w:ascii="Baskerville Old Face" w:hAnsi="Baskerville Old Face"/>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0"/>
        <w:gridCol w:w="8685"/>
      </w:tblGrid>
      <w:tr w:rsidR="006B24E8" w:rsidRPr="00E14035" w:rsidTr="00C90841">
        <w:tc>
          <w:tcPr>
            <w:tcW w:w="450" w:type="dxa"/>
          </w:tcPr>
          <w:p w:rsidR="006B24E8" w:rsidRPr="00E14035" w:rsidRDefault="006B24E8" w:rsidP="006A1A73">
            <w:pPr>
              <w:pStyle w:val="ListParagraph"/>
              <w:numPr>
                <w:ilvl w:val="0"/>
                <w:numId w:val="1"/>
              </w:numPr>
              <w:rPr>
                <w:rFonts w:ascii="Baskerville Old Face" w:hAnsi="Baskerville Old Face"/>
              </w:rPr>
            </w:pPr>
          </w:p>
        </w:tc>
        <w:tc>
          <w:tcPr>
            <w:tcW w:w="8685" w:type="dxa"/>
          </w:tcPr>
          <w:p w:rsidR="006B24E8" w:rsidRPr="00BC7F9B" w:rsidRDefault="006B24E8" w:rsidP="006A1A73">
            <w:pPr>
              <w:jc w:val="both"/>
              <w:rPr>
                <w:rFonts w:ascii="Baskerville Old Face" w:hAnsi="Baskerville Old Face"/>
                <w:sz w:val="26"/>
                <w:szCs w:val="26"/>
              </w:rPr>
            </w:pPr>
            <w:r w:rsidRPr="00BC7F9B">
              <w:rPr>
                <w:rFonts w:ascii="Baskerville Old Face" w:hAnsi="Baskerville Old Face"/>
                <w:sz w:val="26"/>
                <w:szCs w:val="26"/>
              </w:rPr>
              <w:t>If any tax/taxes etc. levied by the Government on auction</w:t>
            </w:r>
            <w:r w:rsidR="00E171BD">
              <w:rPr>
                <w:rFonts w:ascii="Baskerville Old Face" w:hAnsi="Baskerville Old Face"/>
                <w:sz w:val="26"/>
                <w:szCs w:val="26"/>
              </w:rPr>
              <w:t>ed</w:t>
            </w:r>
            <w:r w:rsidRPr="00BC7F9B">
              <w:rPr>
                <w:rFonts w:ascii="Baskerville Old Face" w:hAnsi="Baskerville Old Face"/>
                <w:sz w:val="26"/>
                <w:szCs w:val="26"/>
              </w:rPr>
              <w:t xml:space="preserve"> vehicles will be charged as per rule</w:t>
            </w:r>
            <w:r w:rsidR="00E171BD">
              <w:rPr>
                <w:rFonts w:ascii="Baskerville Old Face" w:hAnsi="Baskerville Old Face"/>
                <w:sz w:val="26"/>
                <w:szCs w:val="26"/>
              </w:rPr>
              <w:t>s</w:t>
            </w:r>
            <w:r w:rsidRPr="00BC7F9B">
              <w:rPr>
                <w:rFonts w:ascii="Baskerville Old Face" w:hAnsi="Baskerville Old Face"/>
                <w:sz w:val="26"/>
                <w:szCs w:val="26"/>
              </w:rPr>
              <w:t>.</w:t>
            </w:r>
          </w:p>
        </w:tc>
      </w:tr>
    </w:tbl>
    <w:p w:rsidR="006B24E8" w:rsidRPr="00810E98" w:rsidRDefault="006B24E8" w:rsidP="006B24E8">
      <w:pPr>
        <w:jc w:val="both"/>
        <w:rPr>
          <w:rFonts w:ascii="Baskerville Old Face" w:hAnsi="Baskerville Old Face"/>
          <w:sz w:val="10"/>
          <w:szCs w:val="10"/>
        </w:rPr>
      </w:pPr>
    </w:p>
    <w:tbl>
      <w:tblPr>
        <w:tblStyle w:val="TableGrid"/>
        <w:tblW w:w="918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50"/>
        <w:gridCol w:w="8730"/>
      </w:tblGrid>
      <w:tr w:rsidR="006B24E8" w:rsidRPr="00E14035" w:rsidTr="00C90841">
        <w:tc>
          <w:tcPr>
            <w:tcW w:w="450" w:type="dxa"/>
          </w:tcPr>
          <w:p w:rsidR="006B24E8" w:rsidRPr="00E14035" w:rsidRDefault="006B24E8" w:rsidP="006A1A73">
            <w:pPr>
              <w:pStyle w:val="ListParagraph"/>
              <w:numPr>
                <w:ilvl w:val="0"/>
                <w:numId w:val="1"/>
              </w:numPr>
              <w:rPr>
                <w:rFonts w:ascii="Baskerville Old Face" w:hAnsi="Baskerville Old Face"/>
              </w:rPr>
            </w:pPr>
            <w:r w:rsidRPr="00E14035">
              <w:rPr>
                <w:rFonts w:ascii="Baskerville Old Face" w:hAnsi="Baskerville Old Face"/>
              </w:rPr>
              <w:tab/>
            </w:r>
            <w:r w:rsidRPr="00E14035">
              <w:rPr>
                <w:rFonts w:ascii="Baskerville Old Face" w:hAnsi="Baskerville Old Face"/>
              </w:rPr>
              <w:tab/>
            </w:r>
          </w:p>
        </w:tc>
        <w:tc>
          <w:tcPr>
            <w:tcW w:w="8730" w:type="dxa"/>
          </w:tcPr>
          <w:p w:rsidR="006B24E8" w:rsidRPr="00BC7F9B" w:rsidRDefault="006B24E8" w:rsidP="006A1A73">
            <w:pPr>
              <w:jc w:val="both"/>
              <w:rPr>
                <w:rFonts w:ascii="Baskerville Old Face" w:hAnsi="Baskerville Old Face"/>
                <w:sz w:val="26"/>
                <w:szCs w:val="26"/>
              </w:rPr>
            </w:pPr>
            <w:r w:rsidRPr="00BC7F9B">
              <w:rPr>
                <w:rFonts w:ascii="Baskerville Old Face" w:hAnsi="Baskerville Old Face"/>
                <w:sz w:val="26"/>
                <w:szCs w:val="26"/>
              </w:rPr>
              <w:t>The Auction Committee has full right to reject any bid or all bids or to withdraw any lot from the auction without assigning any reason. Further terms and conditions will be announced at site, before the auction by the auctioneer.</w:t>
            </w:r>
          </w:p>
        </w:tc>
      </w:tr>
    </w:tbl>
    <w:p w:rsidR="006B24E8" w:rsidRPr="006B6F2A" w:rsidRDefault="006B24E8" w:rsidP="006B24E8">
      <w:pPr>
        <w:jc w:val="both"/>
        <w:rPr>
          <w:rFonts w:ascii="Baskerville Old Face" w:hAnsi="Baskerville Old Face"/>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0"/>
        <w:gridCol w:w="8685"/>
      </w:tblGrid>
      <w:tr w:rsidR="006B24E8" w:rsidRPr="00E14035" w:rsidTr="00C90841">
        <w:tc>
          <w:tcPr>
            <w:tcW w:w="450" w:type="dxa"/>
          </w:tcPr>
          <w:p w:rsidR="006B24E8" w:rsidRPr="00E14035" w:rsidRDefault="006B24E8" w:rsidP="006A1A73">
            <w:pPr>
              <w:pStyle w:val="ListParagraph"/>
              <w:numPr>
                <w:ilvl w:val="0"/>
                <w:numId w:val="1"/>
              </w:numPr>
              <w:rPr>
                <w:rFonts w:ascii="Baskerville Old Face" w:hAnsi="Baskerville Old Face"/>
              </w:rPr>
            </w:pPr>
          </w:p>
        </w:tc>
        <w:tc>
          <w:tcPr>
            <w:tcW w:w="8685" w:type="dxa"/>
          </w:tcPr>
          <w:p w:rsidR="006B24E8" w:rsidRPr="00BC7F9B" w:rsidRDefault="006B24E8" w:rsidP="006A1A73">
            <w:pPr>
              <w:jc w:val="both"/>
              <w:rPr>
                <w:rFonts w:ascii="Baskerville Old Face" w:hAnsi="Baskerville Old Face"/>
                <w:sz w:val="26"/>
                <w:szCs w:val="26"/>
              </w:rPr>
            </w:pPr>
            <w:r w:rsidRPr="00BC7F9B">
              <w:rPr>
                <w:rFonts w:ascii="Baskerville Old Face" w:hAnsi="Baskerville Old Face"/>
                <w:sz w:val="26"/>
                <w:szCs w:val="26"/>
              </w:rPr>
              <w:t xml:space="preserve">All government taxes payable towards the vehicles auctioned shall be borne by the purchaser. In case, any extra tax or duty is imposed by law, the same shall also be paid by the purchaser. </w:t>
            </w:r>
          </w:p>
        </w:tc>
      </w:tr>
    </w:tbl>
    <w:p w:rsidR="006B24E8" w:rsidRPr="00810E98" w:rsidRDefault="006B24E8" w:rsidP="006B24E8">
      <w:pPr>
        <w:jc w:val="both"/>
        <w:rPr>
          <w:rFonts w:ascii="Baskerville Old Face" w:hAnsi="Baskerville Old Face"/>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0"/>
        <w:gridCol w:w="8685"/>
      </w:tblGrid>
      <w:tr w:rsidR="006B24E8" w:rsidRPr="00E14035" w:rsidTr="00C90841">
        <w:tc>
          <w:tcPr>
            <w:tcW w:w="450" w:type="dxa"/>
          </w:tcPr>
          <w:p w:rsidR="006B24E8" w:rsidRPr="00E14035" w:rsidRDefault="006B24E8" w:rsidP="006B24E8">
            <w:pPr>
              <w:pStyle w:val="ListParagraph"/>
              <w:numPr>
                <w:ilvl w:val="0"/>
                <w:numId w:val="1"/>
              </w:numPr>
              <w:jc w:val="both"/>
              <w:rPr>
                <w:rFonts w:ascii="Baskerville Old Face" w:hAnsi="Baskerville Old Face"/>
              </w:rPr>
            </w:pPr>
          </w:p>
        </w:tc>
        <w:tc>
          <w:tcPr>
            <w:tcW w:w="8685" w:type="dxa"/>
          </w:tcPr>
          <w:p w:rsidR="006B24E8" w:rsidRPr="00BC7F9B" w:rsidRDefault="006B24E8" w:rsidP="00E171BD">
            <w:pPr>
              <w:jc w:val="both"/>
              <w:rPr>
                <w:rFonts w:ascii="Baskerville Old Face" w:hAnsi="Baskerville Old Face"/>
                <w:sz w:val="26"/>
                <w:szCs w:val="26"/>
              </w:rPr>
            </w:pPr>
            <w:r w:rsidRPr="00BC7F9B">
              <w:rPr>
                <w:rFonts w:ascii="Baskerville Old Face" w:hAnsi="Baskerville Old Face"/>
                <w:sz w:val="26"/>
                <w:szCs w:val="26"/>
              </w:rPr>
              <w:t xml:space="preserve">Auction will be conducted by the </w:t>
            </w:r>
            <w:r w:rsidR="0022080D">
              <w:rPr>
                <w:rFonts w:ascii="Baskerville Old Face" w:hAnsi="Baskerville Old Face"/>
                <w:sz w:val="26"/>
                <w:szCs w:val="26"/>
              </w:rPr>
              <w:t xml:space="preserve">M/s. </w:t>
            </w:r>
            <w:r w:rsidRPr="00BC7F9B">
              <w:rPr>
                <w:rFonts w:ascii="Baskerville Old Face" w:hAnsi="Baskerville Old Face"/>
                <w:sz w:val="26"/>
                <w:szCs w:val="26"/>
              </w:rPr>
              <w:t>Best Auction Mart, Government Auctioneers, Room #. 1, 2</w:t>
            </w:r>
            <w:r w:rsidRPr="00BC7F9B">
              <w:rPr>
                <w:rFonts w:ascii="Baskerville Old Face" w:hAnsi="Baskerville Old Face"/>
                <w:sz w:val="26"/>
                <w:szCs w:val="26"/>
                <w:vertAlign w:val="superscript"/>
              </w:rPr>
              <w:t>nd</w:t>
            </w:r>
            <w:r w:rsidRPr="00BC7F9B">
              <w:rPr>
                <w:rFonts w:ascii="Baskerville Old Face" w:hAnsi="Baskerville Old Face"/>
                <w:sz w:val="26"/>
                <w:szCs w:val="26"/>
              </w:rPr>
              <w:t xml:space="preserve"> Floor, Al-</w:t>
            </w:r>
            <w:proofErr w:type="spellStart"/>
            <w:r w:rsidRPr="00BC7F9B">
              <w:rPr>
                <w:rFonts w:ascii="Baskerville Old Face" w:hAnsi="Baskerville Old Face"/>
                <w:sz w:val="26"/>
                <w:szCs w:val="26"/>
              </w:rPr>
              <w:t>Syed</w:t>
            </w:r>
            <w:proofErr w:type="spellEnd"/>
            <w:r w:rsidRPr="00BC7F9B">
              <w:rPr>
                <w:rFonts w:ascii="Baskerville Old Face" w:hAnsi="Baskerville Old Face"/>
                <w:sz w:val="26"/>
                <w:szCs w:val="26"/>
              </w:rPr>
              <w:t xml:space="preserve"> Arcade, Rashid </w:t>
            </w:r>
            <w:proofErr w:type="spellStart"/>
            <w:r w:rsidRPr="00BC7F9B">
              <w:rPr>
                <w:rFonts w:ascii="Baskerville Old Face" w:hAnsi="Baskerville Old Face"/>
                <w:sz w:val="26"/>
                <w:szCs w:val="26"/>
              </w:rPr>
              <w:t>Minhas</w:t>
            </w:r>
            <w:proofErr w:type="spellEnd"/>
            <w:r w:rsidRPr="00BC7F9B">
              <w:rPr>
                <w:rFonts w:ascii="Baskerville Old Face" w:hAnsi="Baskerville Old Face"/>
                <w:sz w:val="26"/>
                <w:szCs w:val="26"/>
              </w:rPr>
              <w:t xml:space="preserve"> Road, </w:t>
            </w:r>
            <w:proofErr w:type="spellStart"/>
            <w:r w:rsidRPr="00BC7F9B">
              <w:rPr>
                <w:rFonts w:ascii="Baskerville Old Face" w:hAnsi="Baskerville Old Face"/>
                <w:sz w:val="26"/>
                <w:szCs w:val="26"/>
              </w:rPr>
              <w:t>Gulshan</w:t>
            </w:r>
            <w:proofErr w:type="spellEnd"/>
            <w:r w:rsidRPr="00BC7F9B">
              <w:rPr>
                <w:rFonts w:ascii="Baskerville Old Face" w:hAnsi="Baskerville Old Face"/>
                <w:sz w:val="26"/>
                <w:szCs w:val="26"/>
              </w:rPr>
              <w:t>-e-</w:t>
            </w:r>
            <w:proofErr w:type="spellStart"/>
            <w:r w:rsidRPr="00BC7F9B">
              <w:rPr>
                <w:rFonts w:ascii="Baskerville Old Face" w:hAnsi="Baskerville Old Face"/>
                <w:sz w:val="26"/>
                <w:szCs w:val="26"/>
              </w:rPr>
              <w:t>Iqbal</w:t>
            </w:r>
            <w:proofErr w:type="spellEnd"/>
            <w:r w:rsidRPr="00BC7F9B">
              <w:rPr>
                <w:rFonts w:ascii="Baskerville Old Face" w:hAnsi="Baskerville Old Face"/>
                <w:sz w:val="26"/>
                <w:szCs w:val="26"/>
              </w:rPr>
              <w:t>, Karachi, Telephone #.</w:t>
            </w:r>
            <w:r w:rsidR="00BC7F9B">
              <w:rPr>
                <w:rFonts w:ascii="Baskerville Old Face" w:hAnsi="Baskerville Old Face"/>
                <w:sz w:val="26"/>
                <w:szCs w:val="26"/>
              </w:rPr>
              <w:t xml:space="preserve"> </w:t>
            </w:r>
            <w:r w:rsidRPr="00BC7F9B">
              <w:rPr>
                <w:rFonts w:ascii="Baskerville Old Face" w:hAnsi="Baskerville Old Face"/>
                <w:sz w:val="26"/>
                <w:szCs w:val="26"/>
              </w:rPr>
              <w:t xml:space="preserve">021-38295119 &amp; Cell #. 0321-3793455. </w:t>
            </w:r>
            <w:r w:rsidR="00CC552E" w:rsidRPr="00BC7F9B">
              <w:rPr>
                <w:rFonts w:ascii="Baskerville Old Face" w:hAnsi="Baskerville Old Face"/>
                <w:sz w:val="26"/>
                <w:szCs w:val="26"/>
              </w:rPr>
              <w:t>Further detail</w:t>
            </w:r>
            <w:r w:rsidR="00E171BD">
              <w:rPr>
                <w:rFonts w:ascii="Baskerville Old Face" w:hAnsi="Baskerville Old Face"/>
                <w:sz w:val="26"/>
                <w:szCs w:val="26"/>
              </w:rPr>
              <w:t>s</w:t>
            </w:r>
            <w:r w:rsidR="00CC552E" w:rsidRPr="00BC7F9B">
              <w:rPr>
                <w:rFonts w:ascii="Baskerville Old Face" w:hAnsi="Baskerville Old Face"/>
                <w:sz w:val="26"/>
                <w:szCs w:val="26"/>
              </w:rPr>
              <w:t xml:space="preserve"> may be had from them.</w:t>
            </w:r>
          </w:p>
        </w:tc>
      </w:tr>
    </w:tbl>
    <w:p w:rsidR="006B24E8" w:rsidRDefault="006B24E8" w:rsidP="006B24E8">
      <w:pPr>
        <w:jc w:val="both"/>
        <w:rPr>
          <w:rFonts w:ascii="Baskerville Old Face" w:hAnsi="Baskerville Old Face"/>
        </w:rPr>
      </w:pPr>
    </w:p>
    <w:p w:rsidR="00065282" w:rsidRPr="00E14035" w:rsidRDefault="00065282" w:rsidP="006B24E8">
      <w:pPr>
        <w:jc w:val="both"/>
        <w:rPr>
          <w:rFonts w:ascii="Baskerville Old Face" w:hAnsi="Baskerville Old Face"/>
        </w:rPr>
      </w:pPr>
    </w:p>
    <w:p w:rsidR="00644C26" w:rsidRPr="007A3CAF" w:rsidRDefault="007A3CAF" w:rsidP="006D0835">
      <w:pPr>
        <w:ind w:left="5040"/>
        <w:jc w:val="center"/>
        <w:rPr>
          <w:rFonts w:ascii="Baskerville Old Face" w:hAnsi="Baskerville Old Face"/>
          <w:sz w:val="26"/>
          <w:szCs w:val="26"/>
        </w:rPr>
      </w:pPr>
      <w:r w:rsidRPr="007A3CAF">
        <w:rPr>
          <w:rFonts w:ascii="Baskerville Old Face" w:hAnsi="Baskerville Old Face"/>
          <w:sz w:val="26"/>
          <w:szCs w:val="26"/>
        </w:rPr>
        <w:t>AIGP/</w:t>
      </w:r>
      <w:r w:rsidR="00662BB8">
        <w:rPr>
          <w:rFonts w:ascii="Baskerville Old Face" w:hAnsi="Baskerville Old Face"/>
          <w:sz w:val="26"/>
          <w:szCs w:val="26"/>
        </w:rPr>
        <w:t>Tele:</w:t>
      </w:r>
      <w:r w:rsidR="003C5F5A">
        <w:rPr>
          <w:rFonts w:ascii="Baskerville Old Face" w:hAnsi="Baskerville Old Face"/>
          <w:sz w:val="26"/>
          <w:szCs w:val="26"/>
        </w:rPr>
        <w:t xml:space="preserve"> </w:t>
      </w:r>
      <w:r w:rsidR="00644C26">
        <w:rPr>
          <w:rFonts w:ascii="Baskerville Old Face" w:hAnsi="Baskerville Old Face"/>
          <w:sz w:val="26"/>
          <w:szCs w:val="26"/>
        </w:rPr>
        <w:t>(Secretary)</w:t>
      </w:r>
    </w:p>
    <w:p w:rsidR="007A3CAF" w:rsidRPr="007A3CAF" w:rsidRDefault="007A3CAF" w:rsidP="006D0835">
      <w:pPr>
        <w:ind w:left="5040"/>
        <w:jc w:val="center"/>
        <w:rPr>
          <w:rFonts w:ascii="Baskerville Old Face" w:hAnsi="Baskerville Old Face"/>
          <w:sz w:val="26"/>
          <w:szCs w:val="26"/>
        </w:rPr>
      </w:pPr>
      <w:r w:rsidRPr="007A3CAF">
        <w:rPr>
          <w:rFonts w:ascii="Baskerville Old Face" w:hAnsi="Baskerville Old Face"/>
          <w:sz w:val="26"/>
          <w:szCs w:val="26"/>
        </w:rPr>
        <w:t>For Inspector General of Police</w:t>
      </w:r>
      <w:r w:rsidR="00065282" w:rsidRPr="007A3CAF">
        <w:rPr>
          <w:rFonts w:ascii="Baskerville Old Face" w:hAnsi="Baskerville Old Face"/>
          <w:sz w:val="26"/>
          <w:szCs w:val="26"/>
        </w:rPr>
        <w:t>,</w:t>
      </w:r>
    </w:p>
    <w:p w:rsidR="00065282" w:rsidRPr="007A3CAF" w:rsidRDefault="00065282" w:rsidP="006D0835">
      <w:pPr>
        <w:ind w:left="5040"/>
        <w:jc w:val="center"/>
        <w:rPr>
          <w:rFonts w:ascii="Baskerville Old Face" w:hAnsi="Baskerville Old Face"/>
          <w:sz w:val="26"/>
          <w:szCs w:val="26"/>
        </w:rPr>
      </w:pPr>
      <w:r w:rsidRPr="007A3CAF">
        <w:rPr>
          <w:rFonts w:ascii="Baskerville Old Face" w:hAnsi="Baskerville Old Face"/>
          <w:sz w:val="26"/>
          <w:szCs w:val="26"/>
        </w:rPr>
        <w:t>Sindh,</w:t>
      </w:r>
      <w:r w:rsidR="007A3CAF" w:rsidRPr="007A3CAF">
        <w:rPr>
          <w:rFonts w:ascii="Baskerville Old Face" w:hAnsi="Baskerville Old Face"/>
          <w:sz w:val="26"/>
          <w:szCs w:val="26"/>
        </w:rPr>
        <w:t xml:space="preserve"> </w:t>
      </w:r>
      <w:r w:rsidRPr="007A3CAF">
        <w:rPr>
          <w:rFonts w:ascii="Baskerville Old Face" w:hAnsi="Baskerville Old Face"/>
          <w:sz w:val="26"/>
          <w:szCs w:val="26"/>
        </w:rPr>
        <w:t>Karachi.</w:t>
      </w:r>
    </w:p>
    <w:sectPr w:rsidR="00065282" w:rsidRPr="007A3CAF" w:rsidSect="0027675A">
      <w:pgSz w:w="11907" w:h="16839" w:code="9"/>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734"/>
    <w:multiLevelType w:val="hybridMultilevel"/>
    <w:tmpl w:val="ECB8E9D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4E8"/>
    <w:rsid w:val="00045A32"/>
    <w:rsid w:val="00065282"/>
    <w:rsid w:val="0008250D"/>
    <w:rsid w:val="00183D1E"/>
    <w:rsid w:val="001C5EF8"/>
    <w:rsid w:val="00206208"/>
    <w:rsid w:val="0022080D"/>
    <w:rsid w:val="00247D17"/>
    <w:rsid w:val="0027675A"/>
    <w:rsid w:val="002C3CCB"/>
    <w:rsid w:val="002D7195"/>
    <w:rsid w:val="00310492"/>
    <w:rsid w:val="0033271B"/>
    <w:rsid w:val="00357553"/>
    <w:rsid w:val="00392520"/>
    <w:rsid w:val="003B34AE"/>
    <w:rsid w:val="003B7347"/>
    <w:rsid w:val="003C5F5A"/>
    <w:rsid w:val="004247A9"/>
    <w:rsid w:val="004D27C5"/>
    <w:rsid w:val="00554694"/>
    <w:rsid w:val="00576C42"/>
    <w:rsid w:val="005A1224"/>
    <w:rsid w:val="005B3DFE"/>
    <w:rsid w:val="005B7FA2"/>
    <w:rsid w:val="005E57A5"/>
    <w:rsid w:val="005F4B0A"/>
    <w:rsid w:val="00622EC1"/>
    <w:rsid w:val="006372A6"/>
    <w:rsid w:val="006405B4"/>
    <w:rsid w:val="00644C26"/>
    <w:rsid w:val="00652581"/>
    <w:rsid w:val="00653F6E"/>
    <w:rsid w:val="00662BB8"/>
    <w:rsid w:val="00694CD4"/>
    <w:rsid w:val="006A3571"/>
    <w:rsid w:val="006A5770"/>
    <w:rsid w:val="006B24E8"/>
    <w:rsid w:val="006B6F2A"/>
    <w:rsid w:val="006D0835"/>
    <w:rsid w:val="007622EF"/>
    <w:rsid w:val="007A3CAF"/>
    <w:rsid w:val="007C2480"/>
    <w:rsid w:val="007D3723"/>
    <w:rsid w:val="00802E4E"/>
    <w:rsid w:val="00810E98"/>
    <w:rsid w:val="008312E8"/>
    <w:rsid w:val="00831741"/>
    <w:rsid w:val="00836908"/>
    <w:rsid w:val="008F571E"/>
    <w:rsid w:val="009067FB"/>
    <w:rsid w:val="00923D6F"/>
    <w:rsid w:val="009377BC"/>
    <w:rsid w:val="00951082"/>
    <w:rsid w:val="009A63DC"/>
    <w:rsid w:val="00A36E9C"/>
    <w:rsid w:val="00A83A4D"/>
    <w:rsid w:val="00AC651D"/>
    <w:rsid w:val="00B10DEF"/>
    <w:rsid w:val="00B216C9"/>
    <w:rsid w:val="00BA30A8"/>
    <w:rsid w:val="00BA6CC1"/>
    <w:rsid w:val="00BC7F9B"/>
    <w:rsid w:val="00C66B02"/>
    <w:rsid w:val="00C76314"/>
    <w:rsid w:val="00C87BED"/>
    <w:rsid w:val="00C90841"/>
    <w:rsid w:val="00CC552E"/>
    <w:rsid w:val="00CE2CAC"/>
    <w:rsid w:val="00D329EF"/>
    <w:rsid w:val="00D969D7"/>
    <w:rsid w:val="00DA0A1C"/>
    <w:rsid w:val="00E036FF"/>
    <w:rsid w:val="00E14035"/>
    <w:rsid w:val="00E171BD"/>
    <w:rsid w:val="00E254B9"/>
    <w:rsid w:val="00E3494C"/>
    <w:rsid w:val="00E95366"/>
    <w:rsid w:val="00EB52B9"/>
    <w:rsid w:val="00EB5D8A"/>
    <w:rsid w:val="00EC3C43"/>
    <w:rsid w:val="00EC486D"/>
    <w:rsid w:val="00EF7EB0"/>
    <w:rsid w:val="00F4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E8"/>
    <w:pPr>
      <w:spacing w:after="0" w:line="240" w:lineRule="auto"/>
    </w:pPr>
    <w:rPr>
      <w:rFonts w:ascii="Calisto MT" w:eastAsia="Times New Roman"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dc:creator>
  <cp:lastModifiedBy>Faheem</cp:lastModifiedBy>
  <cp:revision>3</cp:revision>
  <cp:lastPrinted>2013-10-01T05:37:00Z</cp:lastPrinted>
  <dcterms:created xsi:type="dcterms:W3CDTF">2013-10-19T10:53:00Z</dcterms:created>
  <dcterms:modified xsi:type="dcterms:W3CDTF">2013-10-19T10:53:00Z</dcterms:modified>
</cp:coreProperties>
</file>